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9FD" w:rsidRPr="00301526" w:rsidRDefault="005249FD" w:rsidP="005249FD">
      <w:pPr>
        <w:pStyle w:val="Default"/>
        <w:rPr>
          <w:rFonts w:ascii="Times New Roman" w:hAnsi="Times New Roman" w:cs="Times New Roman"/>
          <w:sz w:val="23"/>
          <w:szCs w:val="23"/>
        </w:rPr>
      </w:pPr>
    </w:p>
    <w:p w:rsidR="005249FD" w:rsidRPr="00301526" w:rsidRDefault="005249FD" w:rsidP="005249FD">
      <w:pPr>
        <w:pStyle w:val="Default"/>
        <w:rPr>
          <w:rFonts w:ascii="Times New Roman" w:hAnsi="Times New Roman" w:cs="Times New Roman"/>
          <w:sz w:val="23"/>
          <w:szCs w:val="23"/>
        </w:rPr>
      </w:pPr>
      <w:r w:rsidRPr="00301526">
        <w:rPr>
          <w:rFonts w:ascii="Times New Roman" w:hAnsi="Times New Roman" w:cs="Times New Roman"/>
          <w:sz w:val="23"/>
          <w:szCs w:val="23"/>
        </w:rPr>
        <w:t xml:space="preserve"> </w:t>
      </w:r>
      <w:r w:rsidR="00474BE4" w:rsidRPr="00301526">
        <w:rPr>
          <w:rFonts w:ascii="Times New Roman" w:hAnsi="Times New Roman" w:cs="Times New Roman"/>
          <w:noProof/>
          <w:sz w:val="23"/>
          <w:szCs w:val="23"/>
        </w:rPr>
        <w:drawing>
          <wp:inline distT="0" distB="0" distL="0" distR="0">
            <wp:extent cx="755649" cy="609600"/>
            <wp:effectExtent l="0" t="0" r="698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723" cy="620147"/>
                    </a:xfrm>
                    <a:prstGeom prst="rect">
                      <a:avLst/>
                    </a:prstGeom>
                    <a:noFill/>
                    <a:ln>
                      <a:noFill/>
                    </a:ln>
                  </pic:spPr>
                </pic:pic>
              </a:graphicData>
            </a:graphic>
          </wp:inline>
        </w:drawing>
      </w:r>
      <w:r w:rsidR="00474BE4" w:rsidRPr="00301526">
        <w:rPr>
          <w:rFonts w:ascii="Times New Roman" w:hAnsi="Times New Roman" w:cs="Times New Roman"/>
          <w:sz w:val="23"/>
          <w:szCs w:val="23"/>
        </w:rPr>
        <w:tab/>
      </w:r>
      <w:r w:rsidR="00474BE4" w:rsidRPr="00301526">
        <w:rPr>
          <w:rFonts w:ascii="Times New Roman" w:hAnsi="Times New Roman" w:cs="Times New Roman"/>
          <w:sz w:val="23"/>
          <w:szCs w:val="23"/>
        </w:rPr>
        <w:tab/>
      </w:r>
      <w:r w:rsidR="00474BE4" w:rsidRPr="00301526">
        <w:rPr>
          <w:rFonts w:ascii="Times New Roman" w:hAnsi="Times New Roman" w:cs="Times New Roman"/>
          <w:sz w:val="23"/>
          <w:szCs w:val="23"/>
        </w:rPr>
        <w:tab/>
        <w:t xml:space="preserve">  </w:t>
      </w:r>
      <w:r w:rsidRPr="00301526">
        <w:rPr>
          <w:rFonts w:ascii="Times New Roman" w:hAnsi="Times New Roman" w:cs="Times New Roman"/>
          <w:sz w:val="23"/>
          <w:szCs w:val="23"/>
        </w:rPr>
        <w:t xml:space="preserve">Reviderad: 2019-02-10 </w:t>
      </w:r>
    </w:p>
    <w:p w:rsidR="005249FD" w:rsidRPr="00301526" w:rsidRDefault="005249FD" w:rsidP="005249FD">
      <w:pPr>
        <w:pStyle w:val="Default"/>
        <w:rPr>
          <w:rFonts w:ascii="Times New Roman" w:hAnsi="Times New Roman" w:cs="Times New Roman"/>
          <w:color w:val="auto"/>
          <w:sz w:val="23"/>
          <w:szCs w:val="23"/>
        </w:rPr>
      </w:pPr>
    </w:p>
    <w:p w:rsidR="005249FD" w:rsidRPr="00301526" w:rsidRDefault="005249FD" w:rsidP="005249FD">
      <w:pPr>
        <w:pStyle w:val="Default"/>
        <w:rPr>
          <w:rFonts w:ascii="Times New Roman" w:hAnsi="Times New Roman" w:cs="Times New Roman"/>
          <w:color w:val="auto"/>
          <w:sz w:val="48"/>
          <w:szCs w:val="48"/>
        </w:rPr>
      </w:pPr>
      <w:r w:rsidRPr="00301526">
        <w:rPr>
          <w:rFonts w:ascii="Times New Roman" w:hAnsi="Times New Roman" w:cs="Times New Roman"/>
          <w:b/>
          <w:bCs/>
          <w:color w:val="auto"/>
          <w:sz w:val="48"/>
          <w:szCs w:val="48"/>
        </w:rPr>
        <w:t xml:space="preserve">Mottagningsavgifter för material till sluttäckning och verksamhetsavfall </w:t>
      </w:r>
    </w:p>
    <w:p w:rsidR="001C3298" w:rsidRPr="00301526" w:rsidRDefault="001C3298" w:rsidP="005249FD">
      <w:pPr>
        <w:pStyle w:val="Default"/>
        <w:rPr>
          <w:rFonts w:ascii="Times New Roman" w:hAnsi="Times New Roman" w:cs="Times New Roman"/>
          <w:color w:val="auto"/>
          <w:sz w:val="23"/>
          <w:szCs w:val="23"/>
        </w:rPr>
      </w:pPr>
    </w:p>
    <w:p w:rsidR="005249FD" w:rsidRPr="00301526" w:rsidRDefault="005249FD" w:rsidP="005249FD">
      <w:pPr>
        <w:pStyle w:val="Default"/>
        <w:rPr>
          <w:rFonts w:ascii="Times New Roman" w:hAnsi="Times New Roman" w:cs="Times New Roman"/>
          <w:color w:val="auto"/>
          <w:sz w:val="23"/>
          <w:szCs w:val="23"/>
        </w:rPr>
      </w:pPr>
      <w:r w:rsidRPr="00301526">
        <w:rPr>
          <w:rFonts w:ascii="Times New Roman" w:hAnsi="Times New Roman" w:cs="Times New Roman"/>
          <w:color w:val="auto"/>
          <w:sz w:val="23"/>
          <w:szCs w:val="23"/>
        </w:rPr>
        <w:t xml:space="preserve">Avgifterna gäller från 1 januari 2018. </w:t>
      </w:r>
    </w:p>
    <w:p w:rsidR="005249FD" w:rsidRPr="00301526" w:rsidRDefault="005249FD" w:rsidP="005249FD">
      <w:pPr>
        <w:pStyle w:val="Default"/>
        <w:rPr>
          <w:rFonts w:ascii="Times New Roman" w:hAnsi="Times New Roman" w:cs="Times New Roman"/>
          <w:color w:val="auto"/>
          <w:sz w:val="23"/>
          <w:szCs w:val="23"/>
        </w:rPr>
      </w:pPr>
      <w:r w:rsidRPr="00301526">
        <w:rPr>
          <w:rFonts w:ascii="Times New Roman" w:hAnsi="Times New Roman" w:cs="Times New Roman"/>
          <w:color w:val="auto"/>
          <w:sz w:val="23"/>
          <w:szCs w:val="23"/>
        </w:rPr>
        <w:t xml:space="preserve">Samtliga avgifter är exklusive moms. </w:t>
      </w:r>
    </w:p>
    <w:p w:rsidR="005249FD" w:rsidRPr="00301526" w:rsidRDefault="005249FD" w:rsidP="005249FD">
      <w:pPr>
        <w:pStyle w:val="Default"/>
        <w:rPr>
          <w:rFonts w:ascii="Times New Roman" w:hAnsi="Times New Roman" w:cs="Times New Roman"/>
          <w:color w:val="auto"/>
          <w:sz w:val="23"/>
          <w:szCs w:val="23"/>
        </w:rPr>
      </w:pPr>
      <w:r w:rsidRPr="00301526">
        <w:rPr>
          <w:rFonts w:ascii="Times New Roman" w:hAnsi="Times New Roman" w:cs="Times New Roman"/>
          <w:color w:val="auto"/>
          <w:sz w:val="23"/>
          <w:szCs w:val="23"/>
        </w:rPr>
        <w:t xml:space="preserve">I det fall avlämnat avfall inte överensstämmer med vad som uppgetts kan AÖS kräva att avfallet hämtas och transporteras bort från anläggningen. AÖS äger även rätt att ta hand om felaktigt uppgett eller felaktigt sorterat avfall och då klassa om det till rätt </w:t>
      </w:r>
      <w:r w:rsidR="00093207" w:rsidRPr="00301526">
        <w:rPr>
          <w:rFonts w:ascii="Times New Roman" w:hAnsi="Times New Roman" w:cs="Times New Roman"/>
          <w:color w:val="auto"/>
          <w:sz w:val="23"/>
          <w:szCs w:val="23"/>
        </w:rPr>
        <w:t>avfallskategori</w:t>
      </w:r>
      <w:r w:rsidRPr="00301526">
        <w:rPr>
          <w:rFonts w:ascii="Times New Roman" w:hAnsi="Times New Roman" w:cs="Times New Roman"/>
          <w:color w:val="auto"/>
          <w:sz w:val="23"/>
          <w:szCs w:val="23"/>
        </w:rPr>
        <w:t xml:space="preserve"> samt att därutöver debitera tilläggsavgift. </w:t>
      </w:r>
    </w:p>
    <w:p w:rsidR="005249FD" w:rsidRPr="00301526" w:rsidRDefault="005249FD" w:rsidP="005249FD">
      <w:pPr>
        <w:pStyle w:val="Default"/>
        <w:rPr>
          <w:rFonts w:ascii="Times New Roman" w:hAnsi="Times New Roman" w:cs="Times New Roman"/>
          <w:b/>
          <w:bCs/>
          <w:color w:val="auto"/>
          <w:sz w:val="23"/>
          <w:szCs w:val="23"/>
        </w:rPr>
      </w:pPr>
    </w:p>
    <w:p w:rsidR="005249FD" w:rsidRPr="00301526" w:rsidRDefault="005249FD" w:rsidP="005249FD">
      <w:pPr>
        <w:pStyle w:val="Default"/>
        <w:rPr>
          <w:rFonts w:ascii="Times New Roman" w:hAnsi="Times New Roman" w:cs="Times New Roman"/>
          <w:color w:val="auto"/>
          <w:sz w:val="23"/>
          <w:szCs w:val="23"/>
        </w:rPr>
      </w:pPr>
      <w:r w:rsidRPr="00301526">
        <w:rPr>
          <w:rFonts w:ascii="Times New Roman" w:hAnsi="Times New Roman" w:cs="Times New Roman"/>
          <w:b/>
          <w:bCs/>
          <w:color w:val="auto"/>
          <w:sz w:val="23"/>
          <w:szCs w:val="23"/>
        </w:rPr>
        <w:t xml:space="preserve">Tilläggsavgift för felaktigt uppgett eller felsorterat avfall: </w:t>
      </w:r>
      <w:r w:rsidRPr="00301526">
        <w:rPr>
          <w:rFonts w:ascii="Times New Roman" w:hAnsi="Times New Roman" w:cs="Times New Roman"/>
          <w:color w:val="auto"/>
          <w:sz w:val="23"/>
          <w:szCs w:val="23"/>
        </w:rPr>
        <w:t xml:space="preserve">1 000 kr/ton. </w:t>
      </w:r>
    </w:p>
    <w:p w:rsidR="005249FD" w:rsidRPr="00301526" w:rsidRDefault="005249FD" w:rsidP="005249FD">
      <w:pPr>
        <w:pStyle w:val="Default"/>
        <w:rPr>
          <w:rFonts w:ascii="Times New Roman" w:hAnsi="Times New Roman" w:cs="Times New Roman"/>
          <w:color w:val="auto"/>
          <w:sz w:val="23"/>
          <w:szCs w:val="23"/>
        </w:rPr>
      </w:pPr>
    </w:p>
    <w:p w:rsidR="005249FD" w:rsidRPr="00301526" w:rsidRDefault="005249FD" w:rsidP="005249FD">
      <w:pPr>
        <w:pStyle w:val="Default"/>
        <w:numPr>
          <w:ilvl w:val="0"/>
          <w:numId w:val="2"/>
        </w:numPr>
        <w:rPr>
          <w:rFonts w:ascii="Times New Roman" w:hAnsi="Times New Roman" w:cs="Times New Roman"/>
          <w:b/>
          <w:bCs/>
          <w:color w:val="auto"/>
          <w:sz w:val="28"/>
          <w:szCs w:val="28"/>
        </w:rPr>
      </w:pPr>
      <w:r w:rsidRPr="00301526">
        <w:rPr>
          <w:rFonts w:ascii="Times New Roman" w:hAnsi="Times New Roman" w:cs="Times New Roman"/>
          <w:b/>
          <w:bCs/>
          <w:color w:val="auto"/>
          <w:sz w:val="28"/>
          <w:szCs w:val="28"/>
        </w:rPr>
        <w:t xml:space="preserve">Mottagningsavgifter för material till sluttäckning </w:t>
      </w:r>
    </w:p>
    <w:p w:rsidR="00474BE4" w:rsidRPr="00301526" w:rsidRDefault="00474BE4" w:rsidP="005249FD">
      <w:pPr>
        <w:pStyle w:val="Default"/>
        <w:rPr>
          <w:rFonts w:ascii="Times New Roman" w:hAnsi="Times New Roman" w:cs="Times New Roman"/>
          <w:b/>
          <w:bCs/>
          <w:color w:val="auto"/>
          <w:sz w:val="28"/>
          <w:szCs w:val="28"/>
        </w:rPr>
      </w:pPr>
    </w:p>
    <w:p w:rsidR="005249FD" w:rsidRPr="00301526" w:rsidRDefault="005249FD" w:rsidP="005249FD">
      <w:pPr>
        <w:pStyle w:val="Default"/>
        <w:rPr>
          <w:rFonts w:ascii="Times New Roman" w:hAnsi="Times New Roman" w:cs="Times New Roman"/>
          <w:color w:val="auto"/>
          <w:sz w:val="23"/>
          <w:szCs w:val="23"/>
        </w:rPr>
      </w:pPr>
      <w:r w:rsidRPr="00301526">
        <w:rPr>
          <w:rFonts w:ascii="Times New Roman" w:hAnsi="Times New Roman" w:cs="Times New Roman"/>
          <w:color w:val="auto"/>
          <w:sz w:val="23"/>
          <w:szCs w:val="23"/>
        </w:rPr>
        <w:t xml:space="preserve">För mottagning av material för sluttäckning krävs att avfallslämnaren i förväg lämnar en godkänd grundläggande karaktärisering lämnats in till AÖS. Saknas detta kommer AÖS i enlighet med gällande lagkrav avvisa materialet och meddela tillsynsmyndigheten. </w:t>
      </w:r>
    </w:p>
    <w:p w:rsidR="005249FD" w:rsidRPr="00301526" w:rsidRDefault="005249FD" w:rsidP="005249FD">
      <w:pPr>
        <w:pStyle w:val="Default"/>
        <w:rPr>
          <w:rFonts w:ascii="Times New Roman" w:hAnsi="Times New Roman" w:cs="Times New Roman"/>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56"/>
        <w:gridCol w:w="2057"/>
        <w:gridCol w:w="2056"/>
        <w:gridCol w:w="2058"/>
      </w:tblGrid>
      <w:tr w:rsidR="005249FD" w:rsidRPr="00301526" w:rsidTr="005249FD">
        <w:trPr>
          <w:trHeight w:val="245"/>
        </w:trPr>
        <w:tc>
          <w:tcPr>
            <w:tcW w:w="2056" w:type="dxa"/>
          </w:tcPr>
          <w:p w:rsidR="005249FD" w:rsidRPr="00301526" w:rsidRDefault="005249FD">
            <w:pPr>
              <w:pStyle w:val="Default"/>
              <w:rPr>
                <w:rFonts w:ascii="Times New Roman" w:hAnsi="Times New Roman" w:cs="Times New Roman"/>
                <w:sz w:val="23"/>
                <w:szCs w:val="23"/>
              </w:rPr>
            </w:pPr>
            <w:r w:rsidRPr="00301526">
              <w:rPr>
                <w:rFonts w:ascii="Times New Roman" w:hAnsi="Times New Roman" w:cs="Times New Roman"/>
                <w:b/>
                <w:bCs/>
                <w:sz w:val="23"/>
                <w:szCs w:val="23"/>
              </w:rPr>
              <w:t xml:space="preserve">Priser </w:t>
            </w:r>
            <w:proofErr w:type="spellStart"/>
            <w:r w:rsidRPr="00301526">
              <w:rPr>
                <w:rFonts w:ascii="Times New Roman" w:hAnsi="Times New Roman" w:cs="Times New Roman"/>
                <w:b/>
                <w:bCs/>
                <w:sz w:val="23"/>
                <w:szCs w:val="23"/>
              </w:rPr>
              <w:t>exkl</w:t>
            </w:r>
            <w:proofErr w:type="spellEnd"/>
            <w:r w:rsidRPr="00301526">
              <w:rPr>
                <w:rFonts w:ascii="Times New Roman" w:hAnsi="Times New Roman" w:cs="Times New Roman"/>
                <w:b/>
                <w:bCs/>
                <w:sz w:val="23"/>
                <w:szCs w:val="23"/>
              </w:rPr>
              <w:t xml:space="preserve"> moms </w:t>
            </w:r>
          </w:p>
        </w:tc>
        <w:tc>
          <w:tcPr>
            <w:tcW w:w="2057" w:type="dxa"/>
          </w:tcPr>
          <w:p w:rsidR="005249FD" w:rsidRPr="00301526" w:rsidRDefault="005249FD">
            <w:pPr>
              <w:pStyle w:val="Default"/>
              <w:rPr>
                <w:rFonts w:ascii="Times New Roman" w:hAnsi="Times New Roman" w:cs="Times New Roman"/>
                <w:sz w:val="23"/>
                <w:szCs w:val="23"/>
              </w:rPr>
            </w:pPr>
            <w:proofErr w:type="spellStart"/>
            <w:r w:rsidRPr="00301526">
              <w:rPr>
                <w:rFonts w:ascii="Times New Roman" w:hAnsi="Times New Roman" w:cs="Times New Roman"/>
                <w:b/>
                <w:bCs/>
                <w:sz w:val="23"/>
                <w:szCs w:val="23"/>
              </w:rPr>
              <w:t>Bångahagen</w:t>
            </w:r>
            <w:proofErr w:type="spellEnd"/>
            <w:r w:rsidRPr="00301526">
              <w:rPr>
                <w:rFonts w:ascii="Times New Roman" w:hAnsi="Times New Roman" w:cs="Times New Roman"/>
                <w:b/>
                <w:bCs/>
                <w:sz w:val="23"/>
                <w:szCs w:val="23"/>
              </w:rPr>
              <w:t xml:space="preserve"> </w:t>
            </w:r>
          </w:p>
          <w:p w:rsidR="005249FD" w:rsidRPr="00301526" w:rsidRDefault="005249FD">
            <w:pPr>
              <w:pStyle w:val="Default"/>
              <w:rPr>
                <w:rFonts w:ascii="Times New Roman" w:hAnsi="Times New Roman" w:cs="Times New Roman"/>
                <w:sz w:val="23"/>
                <w:szCs w:val="23"/>
              </w:rPr>
            </w:pPr>
            <w:r w:rsidRPr="00301526">
              <w:rPr>
                <w:rFonts w:ascii="Times New Roman" w:hAnsi="Times New Roman" w:cs="Times New Roman"/>
                <w:b/>
                <w:bCs/>
                <w:sz w:val="23"/>
                <w:szCs w:val="23"/>
              </w:rPr>
              <w:t xml:space="preserve">Mariestad </w:t>
            </w:r>
          </w:p>
        </w:tc>
        <w:tc>
          <w:tcPr>
            <w:tcW w:w="2056" w:type="dxa"/>
          </w:tcPr>
          <w:p w:rsidR="005249FD" w:rsidRPr="00301526" w:rsidRDefault="005249FD">
            <w:pPr>
              <w:pStyle w:val="Default"/>
              <w:rPr>
                <w:rFonts w:ascii="Times New Roman" w:hAnsi="Times New Roman" w:cs="Times New Roman"/>
                <w:sz w:val="23"/>
                <w:szCs w:val="23"/>
              </w:rPr>
            </w:pPr>
            <w:proofErr w:type="spellStart"/>
            <w:r w:rsidRPr="00301526">
              <w:rPr>
                <w:rFonts w:ascii="Times New Roman" w:hAnsi="Times New Roman" w:cs="Times New Roman"/>
                <w:b/>
                <w:bCs/>
                <w:sz w:val="23"/>
                <w:szCs w:val="23"/>
              </w:rPr>
              <w:t>Odenslund</w:t>
            </w:r>
            <w:proofErr w:type="spellEnd"/>
            <w:r w:rsidRPr="00301526">
              <w:rPr>
                <w:rFonts w:ascii="Times New Roman" w:hAnsi="Times New Roman" w:cs="Times New Roman"/>
                <w:b/>
                <w:bCs/>
                <w:sz w:val="23"/>
                <w:szCs w:val="23"/>
              </w:rPr>
              <w:t xml:space="preserve"> </w:t>
            </w:r>
          </w:p>
          <w:p w:rsidR="005249FD" w:rsidRPr="00301526" w:rsidRDefault="005249FD">
            <w:pPr>
              <w:pStyle w:val="Default"/>
              <w:rPr>
                <w:rFonts w:ascii="Times New Roman" w:hAnsi="Times New Roman" w:cs="Times New Roman"/>
                <w:sz w:val="23"/>
                <w:szCs w:val="23"/>
              </w:rPr>
            </w:pPr>
            <w:r w:rsidRPr="00301526">
              <w:rPr>
                <w:rFonts w:ascii="Times New Roman" w:hAnsi="Times New Roman" w:cs="Times New Roman"/>
                <w:b/>
                <w:bCs/>
                <w:sz w:val="23"/>
                <w:szCs w:val="23"/>
              </w:rPr>
              <w:t xml:space="preserve">Gullspång </w:t>
            </w:r>
          </w:p>
        </w:tc>
        <w:tc>
          <w:tcPr>
            <w:tcW w:w="2058" w:type="dxa"/>
          </w:tcPr>
          <w:p w:rsidR="005249FD" w:rsidRPr="00301526" w:rsidRDefault="005249FD">
            <w:pPr>
              <w:pStyle w:val="Default"/>
              <w:rPr>
                <w:rFonts w:ascii="Times New Roman" w:hAnsi="Times New Roman" w:cs="Times New Roman"/>
                <w:sz w:val="23"/>
                <w:szCs w:val="23"/>
              </w:rPr>
            </w:pPr>
            <w:proofErr w:type="spellStart"/>
            <w:r w:rsidRPr="00301526">
              <w:rPr>
                <w:rFonts w:ascii="Times New Roman" w:hAnsi="Times New Roman" w:cs="Times New Roman"/>
                <w:b/>
                <w:bCs/>
                <w:sz w:val="23"/>
                <w:szCs w:val="23"/>
              </w:rPr>
              <w:t>Risängen</w:t>
            </w:r>
            <w:proofErr w:type="spellEnd"/>
            <w:r w:rsidRPr="00301526">
              <w:rPr>
                <w:rFonts w:ascii="Times New Roman" w:hAnsi="Times New Roman" w:cs="Times New Roman"/>
                <w:b/>
                <w:bCs/>
                <w:sz w:val="23"/>
                <w:szCs w:val="23"/>
              </w:rPr>
              <w:t xml:space="preserve"> </w:t>
            </w:r>
          </w:p>
          <w:p w:rsidR="005249FD" w:rsidRPr="00301526" w:rsidRDefault="005249FD">
            <w:pPr>
              <w:pStyle w:val="Default"/>
              <w:rPr>
                <w:rFonts w:ascii="Times New Roman" w:hAnsi="Times New Roman" w:cs="Times New Roman"/>
                <w:sz w:val="23"/>
                <w:szCs w:val="23"/>
              </w:rPr>
            </w:pPr>
            <w:r w:rsidRPr="00301526">
              <w:rPr>
                <w:rFonts w:ascii="Times New Roman" w:hAnsi="Times New Roman" w:cs="Times New Roman"/>
                <w:b/>
                <w:bCs/>
                <w:sz w:val="23"/>
                <w:szCs w:val="23"/>
              </w:rPr>
              <w:t xml:space="preserve">Skövde </w:t>
            </w:r>
          </w:p>
        </w:tc>
      </w:tr>
      <w:tr w:rsidR="005249FD" w:rsidRPr="00301526" w:rsidTr="005249FD">
        <w:trPr>
          <w:trHeight w:val="109"/>
        </w:trPr>
        <w:tc>
          <w:tcPr>
            <w:tcW w:w="2056" w:type="dxa"/>
          </w:tcPr>
          <w:p w:rsidR="005249FD" w:rsidRPr="00301526" w:rsidRDefault="005249FD">
            <w:pPr>
              <w:pStyle w:val="Default"/>
              <w:rPr>
                <w:rFonts w:ascii="Times New Roman" w:hAnsi="Times New Roman" w:cs="Times New Roman"/>
                <w:sz w:val="23"/>
                <w:szCs w:val="23"/>
              </w:rPr>
            </w:pPr>
          </w:p>
          <w:p w:rsidR="005249FD" w:rsidRPr="00301526" w:rsidRDefault="005249FD">
            <w:pPr>
              <w:pStyle w:val="Default"/>
              <w:rPr>
                <w:rFonts w:ascii="Times New Roman" w:hAnsi="Times New Roman" w:cs="Times New Roman"/>
                <w:sz w:val="23"/>
                <w:szCs w:val="23"/>
              </w:rPr>
            </w:pPr>
            <w:r w:rsidRPr="00301526">
              <w:rPr>
                <w:rFonts w:ascii="Times New Roman" w:hAnsi="Times New Roman" w:cs="Times New Roman"/>
                <w:sz w:val="23"/>
                <w:szCs w:val="23"/>
              </w:rPr>
              <w:t xml:space="preserve">Material för tillformning under tätskikt* </w:t>
            </w:r>
          </w:p>
        </w:tc>
        <w:tc>
          <w:tcPr>
            <w:tcW w:w="2057" w:type="dxa"/>
          </w:tcPr>
          <w:p w:rsidR="005249FD" w:rsidRPr="00301526" w:rsidRDefault="005249FD">
            <w:pPr>
              <w:pStyle w:val="Default"/>
              <w:rPr>
                <w:rFonts w:ascii="Times New Roman" w:hAnsi="Times New Roman" w:cs="Times New Roman"/>
                <w:sz w:val="23"/>
                <w:szCs w:val="23"/>
              </w:rPr>
            </w:pPr>
          </w:p>
          <w:p w:rsidR="005249FD" w:rsidRPr="00301526" w:rsidRDefault="005249FD">
            <w:pPr>
              <w:pStyle w:val="Default"/>
              <w:rPr>
                <w:rFonts w:ascii="Times New Roman" w:hAnsi="Times New Roman" w:cs="Times New Roman"/>
                <w:sz w:val="23"/>
                <w:szCs w:val="23"/>
              </w:rPr>
            </w:pPr>
            <w:r w:rsidRPr="00301526">
              <w:rPr>
                <w:rFonts w:ascii="Times New Roman" w:hAnsi="Times New Roman" w:cs="Times New Roman"/>
                <w:sz w:val="23"/>
                <w:szCs w:val="23"/>
              </w:rPr>
              <w:t xml:space="preserve">250 kr/ton </w:t>
            </w:r>
          </w:p>
        </w:tc>
        <w:tc>
          <w:tcPr>
            <w:tcW w:w="2056" w:type="dxa"/>
          </w:tcPr>
          <w:p w:rsidR="005249FD" w:rsidRPr="00301526" w:rsidRDefault="005249FD">
            <w:pPr>
              <w:pStyle w:val="Default"/>
              <w:rPr>
                <w:rFonts w:ascii="Times New Roman" w:hAnsi="Times New Roman" w:cs="Times New Roman"/>
                <w:sz w:val="23"/>
                <w:szCs w:val="23"/>
              </w:rPr>
            </w:pPr>
          </w:p>
          <w:p w:rsidR="005249FD" w:rsidRPr="00301526" w:rsidRDefault="005249FD">
            <w:pPr>
              <w:pStyle w:val="Default"/>
              <w:rPr>
                <w:rFonts w:ascii="Times New Roman" w:hAnsi="Times New Roman" w:cs="Times New Roman"/>
                <w:sz w:val="23"/>
                <w:szCs w:val="23"/>
              </w:rPr>
            </w:pPr>
            <w:r w:rsidRPr="00301526">
              <w:rPr>
                <w:rFonts w:ascii="Times New Roman" w:hAnsi="Times New Roman" w:cs="Times New Roman"/>
                <w:sz w:val="23"/>
                <w:szCs w:val="23"/>
              </w:rPr>
              <w:t xml:space="preserve">Tas ej emot </w:t>
            </w:r>
          </w:p>
        </w:tc>
        <w:tc>
          <w:tcPr>
            <w:tcW w:w="2058" w:type="dxa"/>
          </w:tcPr>
          <w:p w:rsidR="005249FD" w:rsidRPr="00301526" w:rsidRDefault="005249FD">
            <w:pPr>
              <w:pStyle w:val="Default"/>
              <w:rPr>
                <w:rFonts w:ascii="Times New Roman" w:hAnsi="Times New Roman" w:cs="Times New Roman"/>
                <w:sz w:val="23"/>
                <w:szCs w:val="23"/>
              </w:rPr>
            </w:pPr>
          </w:p>
          <w:p w:rsidR="005249FD" w:rsidRPr="00301526" w:rsidRDefault="005249FD">
            <w:pPr>
              <w:pStyle w:val="Default"/>
              <w:rPr>
                <w:rFonts w:ascii="Times New Roman" w:hAnsi="Times New Roman" w:cs="Times New Roman"/>
                <w:sz w:val="23"/>
                <w:szCs w:val="23"/>
              </w:rPr>
            </w:pPr>
            <w:r w:rsidRPr="00301526">
              <w:rPr>
                <w:rFonts w:ascii="Times New Roman" w:hAnsi="Times New Roman" w:cs="Times New Roman"/>
                <w:sz w:val="23"/>
                <w:szCs w:val="23"/>
              </w:rPr>
              <w:t xml:space="preserve">250 kr/ton </w:t>
            </w:r>
          </w:p>
        </w:tc>
      </w:tr>
      <w:tr w:rsidR="005249FD" w:rsidRPr="00301526" w:rsidTr="005249FD">
        <w:trPr>
          <w:trHeight w:val="107"/>
        </w:trPr>
        <w:tc>
          <w:tcPr>
            <w:tcW w:w="8227" w:type="dxa"/>
            <w:gridSpan w:val="4"/>
          </w:tcPr>
          <w:p w:rsidR="005249FD" w:rsidRPr="00301526" w:rsidRDefault="005249FD">
            <w:pPr>
              <w:pStyle w:val="Default"/>
              <w:rPr>
                <w:rFonts w:ascii="Times New Roman" w:hAnsi="Times New Roman" w:cs="Times New Roman"/>
                <w:b/>
                <w:bCs/>
                <w:sz w:val="23"/>
                <w:szCs w:val="23"/>
              </w:rPr>
            </w:pPr>
          </w:p>
          <w:p w:rsidR="005249FD" w:rsidRPr="00301526" w:rsidRDefault="005249FD">
            <w:pPr>
              <w:pStyle w:val="Default"/>
              <w:rPr>
                <w:rFonts w:ascii="Times New Roman" w:hAnsi="Times New Roman" w:cs="Times New Roman"/>
                <w:sz w:val="23"/>
                <w:szCs w:val="23"/>
              </w:rPr>
            </w:pPr>
            <w:r w:rsidRPr="00301526">
              <w:rPr>
                <w:rFonts w:ascii="Times New Roman" w:hAnsi="Times New Roman" w:cs="Times New Roman"/>
                <w:b/>
                <w:bCs/>
                <w:sz w:val="23"/>
                <w:szCs w:val="23"/>
              </w:rPr>
              <w:t xml:space="preserve">Bärlagermaterial och material ovan tätskikt </w:t>
            </w:r>
          </w:p>
        </w:tc>
      </w:tr>
      <w:tr w:rsidR="005249FD" w:rsidRPr="00301526" w:rsidTr="005249FD">
        <w:trPr>
          <w:trHeight w:val="109"/>
        </w:trPr>
        <w:tc>
          <w:tcPr>
            <w:tcW w:w="2056" w:type="dxa"/>
          </w:tcPr>
          <w:p w:rsidR="00F94CC8" w:rsidRDefault="00F94CC8" w:rsidP="00F94CC8">
            <w:pPr>
              <w:pStyle w:val="Default"/>
              <w:rPr>
                <w:rFonts w:ascii="Times New Roman" w:hAnsi="Times New Roman" w:cs="Times New Roman"/>
                <w:sz w:val="23"/>
                <w:szCs w:val="23"/>
              </w:rPr>
            </w:pPr>
          </w:p>
          <w:p w:rsidR="005249FD" w:rsidRPr="00301526" w:rsidRDefault="005249FD" w:rsidP="00F94CC8">
            <w:pPr>
              <w:pStyle w:val="Default"/>
              <w:rPr>
                <w:rFonts w:ascii="Times New Roman" w:hAnsi="Times New Roman" w:cs="Times New Roman"/>
                <w:sz w:val="23"/>
                <w:szCs w:val="23"/>
              </w:rPr>
            </w:pPr>
            <w:r w:rsidRPr="00301526">
              <w:rPr>
                <w:rFonts w:ascii="Times New Roman" w:hAnsi="Times New Roman" w:cs="Times New Roman"/>
                <w:sz w:val="23"/>
                <w:szCs w:val="23"/>
              </w:rPr>
              <w:t xml:space="preserve">Stenar under 0,5 m i endera riktningen </w:t>
            </w:r>
          </w:p>
        </w:tc>
        <w:tc>
          <w:tcPr>
            <w:tcW w:w="2057" w:type="dxa"/>
          </w:tcPr>
          <w:p w:rsidR="00F94CC8" w:rsidRDefault="00F94CC8" w:rsidP="00F94CC8">
            <w:pPr>
              <w:pStyle w:val="Default"/>
              <w:rPr>
                <w:rFonts w:ascii="Times New Roman" w:hAnsi="Times New Roman" w:cs="Times New Roman"/>
                <w:sz w:val="23"/>
                <w:szCs w:val="23"/>
              </w:rPr>
            </w:pPr>
          </w:p>
          <w:p w:rsidR="005249FD" w:rsidRPr="00301526" w:rsidRDefault="005249FD" w:rsidP="00F94CC8">
            <w:pPr>
              <w:pStyle w:val="Default"/>
              <w:rPr>
                <w:rFonts w:ascii="Times New Roman" w:hAnsi="Times New Roman" w:cs="Times New Roman"/>
                <w:sz w:val="23"/>
                <w:szCs w:val="23"/>
              </w:rPr>
            </w:pPr>
            <w:r w:rsidRPr="00301526">
              <w:rPr>
                <w:rFonts w:ascii="Times New Roman" w:hAnsi="Times New Roman" w:cs="Times New Roman"/>
                <w:sz w:val="23"/>
                <w:szCs w:val="23"/>
              </w:rPr>
              <w:t xml:space="preserve">100 kr/ton </w:t>
            </w:r>
          </w:p>
        </w:tc>
        <w:tc>
          <w:tcPr>
            <w:tcW w:w="2056" w:type="dxa"/>
          </w:tcPr>
          <w:p w:rsidR="00F94CC8" w:rsidRDefault="00F94CC8" w:rsidP="00F94CC8">
            <w:pPr>
              <w:pStyle w:val="Default"/>
              <w:rPr>
                <w:rFonts w:ascii="Times New Roman" w:hAnsi="Times New Roman" w:cs="Times New Roman"/>
                <w:sz w:val="23"/>
                <w:szCs w:val="23"/>
              </w:rPr>
            </w:pPr>
          </w:p>
          <w:p w:rsidR="005249FD" w:rsidRPr="00301526" w:rsidRDefault="005249FD" w:rsidP="00F94CC8">
            <w:pPr>
              <w:pStyle w:val="Default"/>
              <w:rPr>
                <w:rFonts w:ascii="Times New Roman" w:hAnsi="Times New Roman" w:cs="Times New Roman"/>
                <w:sz w:val="23"/>
                <w:szCs w:val="23"/>
              </w:rPr>
            </w:pPr>
            <w:r w:rsidRPr="00301526">
              <w:rPr>
                <w:rFonts w:ascii="Times New Roman" w:hAnsi="Times New Roman" w:cs="Times New Roman"/>
                <w:sz w:val="23"/>
                <w:szCs w:val="23"/>
              </w:rPr>
              <w:t xml:space="preserve">Tas ej emot </w:t>
            </w:r>
          </w:p>
        </w:tc>
        <w:tc>
          <w:tcPr>
            <w:tcW w:w="2058" w:type="dxa"/>
          </w:tcPr>
          <w:p w:rsidR="00F94CC8" w:rsidRDefault="00F94CC8" w:rsidP="00F94CC8">
            <w:pPr>
              <w:pStyle w:val="Default"/>
              <w:rPr>
                <w:rFonts w:ascii="Times New Roman" w:hAnsi="Times New Roman" w:cs="Times New Roman"/>
                <w:sz w:val="23"/>
                <w:szCs w:val="23"/>
              </w:rPr>
            </w:pPr>
          </w:p>
          <w:p w:rsidR="005249FD" w:rsidRPr="00301526" w:rsidRDefault="005249FD" w:rsidP="00F94CC8">
            <w:pPr>
              <w:pStyle w:val="Default"/>
              <w:rPr>
                <w:rFonts w:ascii="Times New Roman" w:hAnsi="Times New Roman" w:cs="Times New Roman"/>
                <w:sz w:val="23"/>
                <w:szCs w:val="23"/>
              </w:rPr>
            </w:pPr>
            <w:r w:rsidRPr="00301526">
              <w:rPr>
                <w:rFonts w:ascii="Times New Roman" w:hAnsi="Times New Roman" w:cs="Times New Roman"/>
                <w:sz w:val="23"/>
                <w:szCs w:val="23"/>
              </w:rPr>
              <w:t xml:space="preserve">100 kr/ton </w:t>
            </w:r>
          </w:p>
        </w:tc>
      </w:tr>
      <w:tr w:rsidR="005249FD" w:rsidRPr="00301526" w:rsidTr="005249FD">
        <w:trPr>
          <w:trHeight w:val="109"/>
        </w:trPr>
        <w:tc>
          <w:tcPr>
            <w:tcW w:w="2056"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Sten över 0,5 m i endera riktningen </w:t>
            </w:r>
          </w:p>
        </w:tc>
        <w:tc>
          <w:tcPr>
            <w:tcW w:w="2057"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200 kr/ton </w:t>
            </w:r>
          </w:p>
        </w:tc>
        <w:tc>
          <w:tcPr>
            <w:tcW w:w="2056"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Tas ej emot </w:t>
            </w:r>
          </w:p>
        </w:tc>
        <w:tc>
          <w:tcPr>
            <w:tcW w:w="2058"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200 kr/ton </w:t>
            </w:r>
          </w:p>
        </w:tc>
      </w:tr>
      <w:tr w:rsidR="005249FD" w:rsidRPr="00301526" w:rsidTr="005249FD">
        <w:trPr>
          <w:trHeight w:val="247"/>
        </w:trPr>
        <w:tc>
          <w:tcPr>
            <w:tcW w:w="2056"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Betong- och tegelpannor fria från föroreningar </w:t>
            </w:r>
          </w:p>
        </w:tc>
        <w:tc>
          <w:tcPr>
            <w:tcW w:w="2057"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0 kr/ton </w:t>
            </w:r>
          </w:p>
        </w:tc>
        <w:tc>
          <w:tcPr>
            <w:tcW w:w="2056"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0 kr/ton </w:t>
            </w:r>
          </w:p>
        </w:tc>
        <w:tc>
          <w:tcPr>
            <w:tcW w:w="2058"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0 kr/ton </w:t>
            </w:r>
          </w:p>
        </w:tc>
      </w:tr>
      <w:tr w:rsidR="005249FD" w:rsidRPr="00301526" w:rsidTr="005249FD">
        <w:trPr>
          <w:trHeight w:val="247"/>
        </w:trPr>
        <w:tc>
          <w:tcPr>
            <w:tcW w:w="2056"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Betong, tegel och liknande byggavfall under 0,5 m i endera riktningen </w:t>
            </w:r>
          </w:p>
        </w:tc>
        <w:tc>
          <w:tcPr>
            <w:tcW w:w="2057"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100 kr/ton </w:t>
            </w:r>
          </w:p>
        </w:tc>
        <w:tc>
          <w:tcPr>
            <w:tcW w:w="2056"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Tas ej emot </w:t>
            </w:r>
          </w:p>
        </w:tc>
        <w:tc>
          <w:tcPr>
            <w:tcW w:w="2058"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100 kr/ton </w:t>
            </w:r>
          </w:p>
        </w:tc>
      </w:tr>
      <w:tr w:rsidR="005249FD" w:rsidRPr="00301526" w:rsidTr="00F94CC8">
        <w:trPr>
          <w:trHeight w:val="1631"/>
        </w:trPr>
        <w:tc>
          <w:tcPr>
            <w:tcW w:w="2056"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lastRenderedPageBreak/>
              <w:t xml:space="preserve">Betong, tegel och liknande byggavfall över 0,5 m i endera riktningen </w:t>
            </w:r>
          </w:p>
        </w:tc>
        <w:tc>
          <w:tcPr>
            <w:tcW w:w="2057"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200 kr/ton </w:t>
            </w:r>
          </w:p>
        </w:tc>
        <w:tc>
          <w:tcPr>
            <w:tcW w:w="2056"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Tas ej emot </w:t>
            </w:r>
          </w:p>
        </w:tc>
        <w:tc>
          <w:tcPr>
            <w:tcW w:w="2058" w:type="dxa"/>
          </w:tcPr>
          <w:p w:rsidR="005249FD" w:rsidRPr="00301526" w:rsidRDefault="005249FD" w:rsidP="00F94CC8">
            <w:pPr>
              <w:pStyle w:val="Default"/>
              <w:spacing w:after="240"/>
              <w:rPr>
                <w:rFonts w:ascii="Times New Roman" w:hAnsi="Times New Roman" w:cs="Times New Roman"/>
                <w:sz w:val="23"/>
                <w:szCs w:val="23"/>
              </w:rPr>
            </w:pPr>
            <w:r w:rsidRPr="00301526">
              <w:rPr>
                <w:rFonts w:ascii="Times New Roman" w:hAnsi="Times New Roman" w:cs="Times New Roman"/>
                <w:sz w:val="23"/>
                <w:szCs w:val="23"/>
              </w:rPr>
              <w:t xml:space="preserve">200 kr/ton </w:t>
            </w:r>
          </w:p>
        </w:tc>
      </w:tr>
      <w:tr w:rsidR="005249FD" w:rsidRPr="00301526" w:rsidTr="005249FD">
        <w:trPr>
          <w:trHeight w:val="245"/>
        </w:trPr>
        <w:tc>
          <w:tcPr>
            <w:tcW w:w="2056" w:type="dxa"/>
          </w:tcPr>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Priser </w:t>
            </w:r>
            <w:proofErr w:type="spellStart"/>
            <w:r w:rsidRPr="00301526">
              <w:rPr>
                <w:rFonts w:ascii="Times New Roman" w:hAnsi="Times New Roman" w:cs="Times New Roman"/>
                <w:b/>
                <w:bCs/>
                <w:color w:val="000000"/>
                <w:sz w:val="23"/>
                <w:szCs w:val="23"/>
              </w:rPr>
              <w:t>exkl</w:t>
            </w:r>
            <w:proofErr w:type="spellEnd"/>
            <w:r w:rsidRPr="00301526">
              <w:rPr>
                <w:rFonts w:ascii="Times New Roman" w:hAnsi="Times New Roman" w:cs="Times New Roman"/>
                <w:b/>
                <w:bCs/>
                <w:color w:val="000000"/>
                <w:sz w:val="23"/>
                <w:szCs w:val="23"/>
              </w:rPr>
              <w:t xml:space="preserve"> moms </w:t>
            </w:r>
          </w:p>
        </w:tc>
        <w:tc>
          <w:tcPr>
            <w:tcW w:w="2057" w:type="dxa"/>
          </w:tcPr>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proofErr w:type="spellStart"/>
            <w:r w:rsidRPr="00301526">
              <w:rPr>
                <w:rFonts w:ascii="Times New Roman" w:hAnsi="Times New Roman" w:cs="Times New Roman"/>
                <w:b/>
                <w:bCs/>
                <w:color w:val="000000"/>
                <w:sz w:val="23"/>
                <w:szCs w:val="23"/>
              </w:rPr>
              <w:t>Bångahagen</w:t>
            </w:r>
            <w:proofErr w:type="spellEnd"/>
            <w:r w:rsidRPr="00301526">
              <w:rPr>
                <w:rFonts w:ascii="Times New Roman" w:hAnsi="Times New Roman" w:cs="Times New Roman"/>
                <w:b/>
                <w:bCs/>
                <w:color w:val="000000"/>
                <w:sz w:val="23"/>
                <w:szCs w:val="23"/>
              </w:rPr>
              <w:t xml:space="preserve"> </w:t>
            </w:r>
          </w:p>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Mariestad </w:t>
            </w:r>
          </w:p>
        </w:tc>
        <w:tc>
          <w:tcPr>
            <w:tcW w:w="2056" w:type="dxa"/>
          </w:tcPr>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proofErr w:type="spellStart"/>
            <w:r w:rsidRPr="00301526">
              <w:rPr>
                <w:rFonts w:ascii="Times New Roman" w:hAnsi="Times New Roman" w:cs="Times New Roman"/>
                <w:b/>
                <w:bCs/>
                <w:color w:val="000000"/>
                <w:sz w:val="23"/>
                <w:szCs w:val="23"/>
              </w:rPr>
              <w:t>Odenslund</w:t>
            </w:r>
            <w:proofErr w:type="spellEnd"/>
            <w:r w:rsidRPr="00301526">
              <w:rPr>
                <w:rFonts w:ascii="Times New Roman" w:hAnsi="Times New Roman" w:cs="Times New Roman"/>
                <w:b/>
                <w:bCs/>
                <w:color w:val="000000"/>
                <w:sz w:val="23"/>
                <w:szCs w:val="23"/>
              </w:rPr>
              <w:t xml:space="preserve"> </w:t>
            </w:r>
          </w:p>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Gullspång </w:t>
            </w:r>
          </w:p>
        </w:tc>
        <w:tc>
          <w:tcPr>
            <w:tcW w:w="2058" w:type="dxa"/>
          </w:tcPr>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5249FD">
            <w:pPr>
              <w:autoSpaceDE w:val="0"/>
              <w:autoSpaceDN w:val="0"/>
              <w:adjustRightInd w:val="0"/>
              <w:spacing w:after="0" w:line="240" w:lineRule="auto"/>
              <w:rPr>
                <w:rFonts w:ascii="Times New Roman" w:hAnsi="Times New Roman" w:cs="Times New Roman"/>
                <w:b/>
                <w:bCs/>
                <w:color w:val="000000"/>
                <w:sz w:val="23"/>
                <w:szCs w:val="23"/>
              </w:rPr>
            </w:pPr>
          </w:p>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proofErr w:type="spellStart"/>
            <w:r w:rsidRPr="00301526">
              <w:rPr>
                <w:rFonts w:ascii="Times New Roman" w:hAnsi="Times New Roman" w:cs="Times New Roman"/>
                <w:b/>
                <w:bCs/>
                <w:color w:val="000000"/>
                <w:sz w:val="23"/>
                <w:szCs w:val="23"/>
              </w:rPr>
              <w:t>Risängen</w:t>
            </w:r>
            <w:proofErr w:type="spellEnd"/>
            <w:r w:rsidRPr="00301526">
              <w:rPr>
                <w:rFonts w:ascii="Times New Roman" w:hAnsi="Times New Roman" w:cs="Times New Roman"/>
                <w:b/>
                <w:bCs/>
                <w:color w:val="000000"/>
                <w:sz w:val="23"/>
                <w:szCs w:val="23"/>
              </w:rPr>
              <w:t xml:space="preserve"> </w:t>
            </w:r>
          </w:p>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Skövde </w:t>
            </w:r>
          </w:p>
        </w:tc>
      </w:tr>
      <w:tr w:rsidR="005249FD" w:rsidRPr="00301526" w:rsidTr="005249FD">
        <w:trPr>
          <w:trHeight w:val="247"/>
        </w:trPr>
        <w:tc>
          <w:tcPr>
            <w:tcW w:w="2056"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p>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Schaktmassor utan föroreningar och utan </w:t>
            </w:r>
            <w:proofErr w:type="spellStart"/>
            <w:r w:rsidRPr="00301526">
              <w:rPr>
                <w:rFonts w:ascii="Times New Roman" w:hAnsi="Times New Roman" w:cs="Times New Roman"/>
                <w:color w:val="000000"/>
                <w:sz w:val="23"/>
                <w:szCs w:val="23"/>
              </w:rPr>
              <w:t>storsten</w:t>
            </w:r>
            <w:proofErr w:type="spellEnd"/>
            <w:r w:rsidRPr="00301526">
              <w:rPr>
                <w:rFonts w:ascii="Times New Roman" w:hAnsi="Times New Roman" w:cs="Times New Roman"/>
                <w:color w:val="000000"/>
                <w:sz w:val="23"/>
                <w:szCs w:val="23"/>
              </w:rPr>
              <w:t xml:space="preserve"> </w:t>
            </w:r>
          </w:p>
        </w:tc>
        <w:tc>
          <w:tcPr>
            <w:tcW w:w="2057"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p>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40 kr/ton </w:t>
            </w:r>
          </w:p>
        </w:tc>
        <w:tc>
          <w:tcPr>
            <w:tcW w:w="2056"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p>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40 kr/ton </w:t>
            </w:r>
          </w:p>
        </w:tc>
        <w:tc>
          <w:tcPr>
            <w:tcW w:w="2058"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p>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60 kr/ton </w:t>
            </w:r>
          </w:p>
        </w:tc>
      </w:tr>
      <w:tr w:rsidR="005249FD" w:rsidRPr="00301526" w:rsidTr="005249FD">
        <w:trPr>
          <w:trHeight w:val="247"/>
        </w:trPr>
        <w:tc>
          <w:tcPr>
            <w:tcW w:w="2056"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Schaktmassor utan föroreningar som innehåller sten av storlek över 0,3 m </w:t>
            </w:r>
          </w:p>
        </w:tc>
        <w:tc>
          <w:tcPr>
            <w:tcW w:w="2057"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150 kr/ton </w:t>
            </w:r>
          </w:p>
        </w:tc>
        <w:tc>
          <w:tcPr>
            <w:tcW w:w="2056"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150 kr/ton </w:t>
            </w:r>
          </w:p>
        </w:tc>
        <w:tc>
          <w:tcPr>
            <w:tcW w:w="2058"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150 kr/ton </w:t>
            </w:r>
          </w:p>
        </w:tc>
      </w:tr>
      <w:tr w:rsidR="005249FD" w:rsidRPr="00301526" w:rsidTr="005249FD">
        <w:trPr>
          <w:trHeight w:val="109"/>
        </w:trPr>
        <w:tc>
          <w:tcPr>
            <w:tcW w:w="2056"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Lätt förorenade schaktmassor* </w:t>
            </w:r>
          </w:p>
        </w:tc>
        <w:tc>
          <w:tcPr>
            <w:tcW w:w="2057"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100 kr/ton </w:t>
            </w:r>
          </w:p>
        </w:tc>
        <w:tc>
          <w:tcPr>
            <w:tcW w:w="2056"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100 kr/ton </w:t>
            </w:r>
          </w:p>
        </w:tc>
        <w:tc>
          <w:tcPr>
            <w:tcW w:w="2058"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100 kr/ton </w:t>
            </w:r>
          </w:p>
        </w:tc>
      </w:tr>
      <w:tr w:rsidR="005249FD" w:rsidRPr="00301526" w:rsidTr="005249FD">
        <w:trPr>
          <w:trHeight w:val="385"/>
        </w:trPr>
        <w:tc>
          <w:tcPr>
            <w:tcW w:w="2056"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Lätt förorenade schaktmassor* som innehåller sten av storlek över 0,3 m i endera riktningen </w:t>
            </w:r>
          </w:p>
        </w:tc>
        <w:tc>
          <w:tcPr>
            <w:tcW w:w="2057"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200 kr/ton </w:t>
            </w:r>
          </w:p>
        </w:tc>
        <w:tc>
          <w:tcPr>
            <w:tcW w:w="2056"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200 kr/ton </w:t>
            </w:r>
          </w:p>
        </w:tc>
        <w:tc>
          <w:tcPr>
            <w:tcW w:w="2058"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200 kr/ton </w:t>
            </w:r>
          </w:p>
        </w:tc>
      </w:tr>
      <w:tr w:rsidR="005249FD" w:rsidRPr="00301526" w:rsidTr="005249FD">
        <w:trPr>
          <w:trHeight w:val="109"/>
        </w:trPr>
        <w:tc>
          <w:tcPr>
            <w:tcW w:w="2056"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Parkavfall till kompostering </w:t>
            </w:r>
          </w:p>
        </w:tc>
        <w:tc>
          <w:tcPr>
            <w:tcW w:w="2057"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200 kr/ton </w:t>
            </w:r>
          </w:p>
        </w:tc>
        <w:tc>
          <w:tcPr>
            <w:tcW w:w="2056"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100 kr/ton </w:t>
            </w:r>
          </w:p>
        </w:tc>
        <w:tc>
          <w:tcPr>
            <w:tcW w:w="2058" w:type="dxa"/>
          </w:tcPr>
          <w:p w:rsidR="005249FD" w:rsidRPr="00301526" w:rsidRDefault="005249FD" w:rsidP="00F94CC8">
            <w:pPr>
              <w:autoSpaceDE w:val="0"/>
              <w:autoSpaceDN w:val="0"/>
              <w:adjustRightInd w:val="0"/>
              <w:spacing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300 kr/ton </w:t>
            </w:r>
          </w:p>
        </w:tc>
      </w:tr>
      <w:tr w:rsidR="005249FD" w:rsidRPr="00301526" w:rsidTr="005249FD">
        <w:trPr>
          <w:trHeight w:val="109"/>
        </w:trPr>
        <w:tc>
          <w:tcPr>
            <w:tcW w:w="4113" w:type="dxa"/>
            <w:gridSpan w:val="2"/>
          </w:tcPr>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p>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Slam från reningsverk* </w:t>
            </w:r>
          </w:p>
        </w:tc>
        <w:tc>
          <w:tcPr>
            <w:tcW w:w="4114" w:type="dxa"/>
            <w:gridSpan w:val="2"/>
          </w:tcPr>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p>
          <w:p w:rsidR="005249FD" w:rsidRPr="00301526" w:rsidRDefault="00F94CC8" w:rsidP="005249FD">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Enl.</w:t>
            </w:r>
            <w:r w:rsidR="005249FD" w:rsidRPr="00301526">
              <w:rPr>
                <w:rFonts w:ascii="Times New Roman" w:hAnsi="Times New Roman" w:cs="Times New Roman"/>
                <w:color w:val="000000"/>
                <w:sz w:val="23"/>
                <w:szCs w:val="23"/>
              </w:rPr>
              <w:t xml:space="preserve"> separat överenskommelse </w:t>
            </w:r>
          </w:p>
        </w:tc>
      </w:tr>
    </w:tbl>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p>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 Särskild bedömning och överenskommelse krävs. Enligt krav från tillsynsmyndighet ska bedömning göras för respektive avfallsslag samt per anläggning där materialet uppstått. </w:t>
      </w:r>
    </w:p>
    <w:p w:rsidR="005249FD" w:rsidRPr="00301526" w:rsidRDefault="005249FD" w:rsidP="005249FD">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Andra material för sluttäckning kan förekomma, sådana avtalas separat. </w:t>
      </w:r>
    </w:p>
    <w:p w:rsidR="00830B95" w:rsidRPr="00301526" w:rsidRDefault="005249FD" w:rsidP="005249FD">
      <w:pPr>
        <w:rPr>
          <w:rFonts w:ascii="Times New Roman" w:hAnsi="Times New Roman" w:cs="Times New Roman"/>
          <w:color w:val="000000"/>
          <w:sz w:val="23"/>
          <w:szCs w:val="23"/>
        </w:rPr>
      </w:pPr>
      <w:r w:rsidRPr="00301526">
        <w:rPr>
          <w:rFonts w:ascii="Times New Roman" w:hAnsi="Times New Roman" w:cs="Times New Roman"/>
          <w:color w:val="000000"/>
          <w:sz w:val="23"/>
          <w:szCs w:val="23"/>
        </w:rPr>
        <w:t>Leverans av sluttäckning</w:t>
      </w:r>
      <w:r w:rsidR="00105BBE">
        <w:rPr>
          <w:rFonts w:ascii="Times New Roman" w:hAnsi="Times New Roman" w:cs="Times New Roman"/>
          <w:color w:val="000000"/>
          <w:sz w:val="23"/>
          <w:szCs w:val="23"/>
        </w:rPr>
        <w:t>s</w:t>
      </w:r>
      <w:r w:rsidRPr="00301526">
        <w:rPr>
          <w:rFonts w:ascii="Times New Roman" w:hAnsi="Times New Roman" w:cs="Times New Roman"/>
          <w:color w:val="000000"/>
          <w:sz w:val="23"/>
          <w:szCs w:val="23"/>
        </w:rPr>
        <w:t xml:space="preserve">material till Karlsborgs </w:t>
      </w:r>
      <w:proofErr w:type="spellStart"/>
      <w:r w:rsidRPr="00301526">
        <w:rPr>
          <w:rFonts w:ascii="Times New Roman" w:hAnsi="Times New Roman" w:cs="Times New Roman"/>
          <w:color w:val="000000"/>
          <w:sz w:val="23"/>
          <w:szCs w:val="23"/>
        </w:rPr>
        <w:t>fd</w:t>
      </w:r>
      <w:proofErr w:type="spellEnd"/>
      <w:r w:rsidRPr="00301526">
        <w:rPr>
          <w:rFonts w:ascii="Times New Roman" w:hAnsi="Times New Roman" w:cs="Times New Roman"/>
          <w:color w:val="000000"/>
          <w:sz w:val="23"/>
          <w:szCs w:val="23"/>
        </w:rPr>
        <w:t xml:space="preserve"> deponi och </w:t>
      </w:r>
      <w:proofErr w:type="spellStart"/>
      <w:r w:rsidRPr="00301526">
        <w:rPr>
          <w:rFonts w:ascii="Times New Roman" w:hAnsi="Times New Roman" w:cs="Times New Roman"/>
          <w:color w:val="000000"/>
          <w:sz w:val="23"/>
          <w:szCs w:val="23"/>
        </w:rPr>
        <w:t>Borrebodas</w:t>
      </w:r>
      <w:proofErr w:type="spellEnd"/>
      <w:r w:rsidRPr="00301526">
        <w:rPr>
          <w:rFonts w:ascii="Times New Roman" w:hAnsi="Times New Roman" w:cs="Times New Roman"/>
          <w:color w:val="000000"/>
          <w:sz w:val="23"/>
          <w:szCs w:val="23"/>
        </w:rPr>
        <w:t xml:space="preserve"> </w:t>
      </w:r>
      <w:r w:rsidR="00F94CC8" w:rsidRPr="00301526">
        <w:rPr>
          <w:rFonts w:ascii="Times New Roman" w:hAnsi="Times New Roman" w:cs="Times New Roman"/>
          <w:color w:val="000000"/>
          <w:sz w:val="23"/>
          <w:szCs w:val="23"/>
        </w:rPr>
        <w:t>f.d.</w:t>
      </w:r>
      <w:r w:rsidRPr="00301526">
        <w:rPr>
          <w:rFonts w:ascii="Times New Roman" w:hAnsi="Times New Roman" w:cs="Times New Roman"/>
          <w:color w:val="000000"/>
          <w:sz w:val="23"/>
          <w:szCs w:val="23"/>
        </w:rPr>
        <w:t xml:space="preserve"> deponi (Töreboda) sker enligt överenskommelse med MEWAB, tfn 054 - 15 07 76 respektive </w:t>
      </w:r>
      <w:hyperlink r:id="rId6" w:history="1">
        <w:r w:rsidR="00470245" w:rsidRPr="00301526">
          <w:rPr>
            <w:rStyle w:val="Hyperlnk"/>
            <w:rFonts w:ascii="Times New Roman" w:hAnsi="Times New Roman" w:cs="Times New Roman"/>
            <w:sz w:val="23"/>
            <w:szCs w:val="23"/>
          </w:rPr>
          <w:t>info@mewab.se</w:t>
        </w:r>
      </w:hyperlink>
      <w:r w:rsidRPr="00301526">
        <w:rPr>
          <w:rFonts w:ascii="Times New Roman" w:hAnsi="Times New Roman" w:cs="Times New Roman"/>
          <w:color w:val="000000"/>
          <w:sz w:val="23"/>
          <w:szCs w:val="23"/>
        </w:rPr>
        <w:t>.</w:t>
      </w:r>
    </w:p>
    <w:p w:rsidR="00470245" w:rsidRPr="00301526" w:rsidRDefault="00470245" w:rsidP="005249FD">
      <w:pPr>
        <w:rPr>
          <w:rFonts w:ascii="Times New Roman" w:hAnsi="Times New Roman" w:cs="Times New Roman"/>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b/>
          <w:bCs/>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b/>
          <w:bCs/>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b/>
          <w:bCs/>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b/>
          <w:bCs/>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b/>
          <w:bCs/>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b/>
          <w:bCs/>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b/>
          <w:bCs/>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b/>
          <w:bCs/>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b/>
          <w:bCs/>
          <w:color w:val="000000"/>
          <w:sz w:val="23"/>
          <w:szCs w:val="23"/>
        </w:rPr>
      </w:pPr>
    </w:p>
    <w:p w:rsidR="001C3298" w:rsidRPr="00301526" w:rsidRDefault="001C3298" w:rsidP="00470245">
      <w:pPr>
        <w:autoSpaceDE w:val="0"/>
        <w:autoSpaceDN w:val="0"/>
        <w:adjustRightInd w:val="0"/>
        <w:spacing w:after="0" w:line="240" w:lineRule="auto"/>
        <w:rPr>
          <w:rFonts w:ascii="Times New Roman" w:hAnsi="Times New Roman" w:cs="Times New Roman"/>
          <w:b/>
          <w:bCs/>
          <w:color w:val="000000"/>
          <w:sz w:val="23"/>
          <w:szCs w:val="23"/>
        </w:rPr>
      </w:pPr>
    </w:p>
    <w:p w:rsidR="00474BE4" w:rsidRPr="00301526" w:rsidRDefault="00474BE4" w:rsidP="00470245">
      <w:pPr>
        <w:autoSpaceDE w:val="0"/>
        <w:autoSpaceDN w:val="0"/>
        <w:adjustRightInd w:val="0"/>
        <w:spacing w:after="0" w:line="240" w:lineRule="auto"/>
        <w:rPr>
          <w:rFonts w:ascii="Times New Roman" w:hAnsi="Times New Roman" w:cs="Times New Roman"/>
          <w:b/>
          <w:bCs/>
          <w:color w:val="000000"/>
          <w:sz w:val="23"/>
          <w:szCs w:val="23"/>
        </w:rPr>
      </w:pPr>
    </w:p>
    <w:p w:rsidR="00474BE4" w:rsidRPr="00301526" w:rsidRDefault="00474BE4" w:rsidP="00470245">
      <w:pPr>
        <w:autoSpaceDE w:val="0"/>
        <w:autoSpaceDN w:val="0"/>
        <w:adjustRightInd w:val="0"/>
        <w:spacing w:after="0" w:line="240" w:lineRule="auto"/>
        <w:rPr>
          <w:rFonts w:ascii="Times New Roman" w:hAnsi="Times New Roman" w:cs="Times New Roman"/>
          <w:b/>
          <w:bCs/>
          <w:color w:val="000000"/>
          <w:sz w:val="23"/>
          <w:szCs w:val="23"/>
        </w:rPr>
      </w:pPr>
    </w:p>
    <w:p w:rsidR="00474BE4" w:rsidRPr="00301526" w:rsidRDefault="00474BE4" w:rsidP="00470245">
      <w:pPr>
        <w:autoSpaceDE w:val="0"/>
        <w:autoSpaceDN w:val="0"/>
        <w:adjustRightInd w:val="0"/>
        <w:spacing w:after="0" w:line="240" w:lineRule="auto"/>
        <w:rPr>
          <w:rFonts w:ascii="Times New Roman" w:hAnsi="Times New Roman" w:cs="Times New Roman"/>
          <w:b/>
          <w:bCs/>
          <w:color w:val="000000"/>
          <w:sz w:val="23"/>
          <w:szCs w:val="23"/>
        </w:rPr>
      </w:pPr>
    </w:p>
    <w:p w:rsidR="00474BE4" w:rsidRPr="00301526" w:rsidRDefault="00474BE4" w:rsidP="00470245">
      <w:pPr>
        <w:autoSpaceDE w:val="0"/>
        <w:autoSpaceDN w:val="0"/>
        <w:adjustRightInd w:val="0"/>
        <w:spacing w:after="0" w:line="240" w:lineRule="auto"/>
        <w:rPr>
          <w:rFonts w:ascii="Times New Roman" w:hAnsi="Times New Roman" w:cs="Times New Roman"/>
          <w:b/>
          <w:bCs/>
          <w:color w:val="000000"/>
          <w:sz w:val="23"/>
          <w:szCs w:val="23"/>
        </w:rPr>
      </w:pPr>
    </w:p>
    <w:p w:rsidR="00470245" w:rsidRPr="00F94CC8" w:rsidRDefault="00470245" w:rsidP="00F94CC8">
      <w:pPr>
        <w:pStyle w:val="Liststycke"/>
        <w:numPr>
          <w:ilvl w:val="0"/>
          <w:numId w:val="2"/>
        </w:numPr>
        <w:autoSpaceDE w:val="0"/>
        <w:autoSpaceDN w:val="0"/>
        <w:adjustRightInd w:val="0"/>
        <w:spacing w:after="0" w:line="240" w:lineRule="auto"/>
        <w:rPr>
          <w:rFonts w:ascii="Times New Roman" w:hAnsi="Times New Roman" w:cs="Times New Roman"/>
          <w:b/>
          <w:bCs/>
          <w:color w:val="000000"/>
          <w:sz w:val="28"/>
          <w:szCs w:val="28"/>
        </w:rPr>
      </w:pPr>
      <w:r w:rsidRPr="00F94CC8">
        <w:rPr>
          <w:rFonts w:ascii="Times New Roman" w:hAnsi="Times New Roman" w:cs="Times New Roman"/>
          <w:b/>
          <w:bCs/>
          <w:color w:val="000000"/>
          <w:sz w:val="28"/>
          <w:szCs w:val="28"/>
        </w:rPr>
        <w:t xml:space="preserve">Mottagningsavgifter för verksamhetsavfall </w:t>
      </w:r>
    </w:p>
    <w:p w:rsidR="001C3298" w:rsidRPr="00301526" w:rsidRDefault="001C3298" w:rsidP="00470245">
      <w:pPr>
        <w:autoSpaceDE w:val="0"/>
        <w:autoSpaceDN w:val="0"/>
        <w:adjustRightInd w:val="0"/>
        <w:spacing w:after="0" w:line="240" w:lineRule="auto"/>
        <w:rPr>
          <w:rFonts w:ascii="Times New Roman" w:hAnsi="Times New Roman" w:cs="Times New Roman"/>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Vid samtliga återvinningscentraler gäller att verksamheter ska betala avgift för att lämna avfall. Vid återvinningscentralerna i Falköping, Skara, Skövde, Tibro och Töreboda hänvisas verksamhetsavfall till entreprenör på eller i närheten av respektive ÅVC.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2.1 Avgifter per </w:t>
      </w:r>
      <w:r w:rsidR="00105BBE" w:rsidRPr="00301526">
        <w:rPr>
          <w:rFonts w:ascii="Times New Roman" w:hAnsi="Times New Roman" w:cs="Times New Roman"/>
          <w:b/>
          <w:bCs/>
          <w:color w:val="000000"/>
          <w:sz w:val="23"/>
          <w:szCs w:val="23"/>
        </w:rPr>
        <w:t>avfallsslag</w:t>
      </w:r>
      <w:r w:rsidRPr="00301526">
        <w:rPr>
          <w:rFonts w:ascii="Times New Roman" w:hAnsi="Times New Roman" w:cs="Times New Roman"/>
          <w:b/>
          <w:bCs/>
          <w:color w:val="000000"/>
          <w:sz w:val="23"/>
          <w:szCs w:val="23"/>
        </w:rPr>
        <w:t xml:space="preserve">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På återvinningscentral där våg finns ska avfallet vägas.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Vid Hjo och Karlsborgs ÅVC får leverans av avfall med större bil endast ske efter särskilt godkännande av AÖS.</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51"/>
        <w:gridCol w:w="1697"/>
        <w:gridCol w:w="1697"/>
        <w:gridCol w:w="1697"/>
        <w:gridCol w:w="1697"/>
      </w:tblGrid>
      <w:tr w:rsidR="00470245" w:rsidRPr="00301526" w:rsidTr="000F7918">
        <w:trPr>
          <w:trHeight w:val="245"/>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Priser </w:t>
            </w:r>
            <w:proofErr w:type="spellStart"/>
            <w:r w:rsidRPr="00301526">
              <w:rPr>
                <w:rFonts w:ascii="Times New Roman" w:hAnsi="Times New Roman" w:cs="Times New Roman"/>
                <w:b/>
                <w:bCs/>
                <w:color w:val="000000"/>
                <w:sz w:val="23"/>
                <w:szCs w:val="23"/>
              </w:rPr>
              <w:t>exkl</w:t>
            </w:r>
            <w:proofErr w:type="spellEnd"/>
            <w:r w:rsidRPr="00301526">
              <w:rPr>
                <w:rFonts w:ascii="Times New Roman" w:hAnsi="Times New Roman" w:cs="Times New Roman"/>
                <w:b/>
                <w:bCs/>
                <w:color w:val="000000"/>
                <w:sz w:val="23"/>
                <w:szCs w:val="23"/>
              </w:rPr>
              <w:t xml:space="preserve"> moms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proofErr w:type="spellStart"/>
            <w:r w:rsidRPr="00301526">
              <w:rPr>
                <w:rFonts w:ascii="Times New Roman" w:hAnsi="Times New Roman" w:cs="Times New Roman"/>
                <w:b/>
                <w:bCs/>
                <w:color w:val="000000"/>
                <w:sz w:val="23"/>
                <w:szCs w:val="23"/>
              </w:rPr>
              <w:t>Bångahagen</w:t>
            </w:r>
            <w:proofErr w:type="spellEnd"/>
            <w:r w:rsidRPr="00301526">
              <w:rPr>
                <w:rFonts w:ascii="Times New Roman" w:hAnsi="Times New Roman" w:cs="Times New Roman"/>
                <w:b/>
                <w:bCs/>
                <w:color w:val="000000"/>
                <w:sz w:val="23"/>
                <w:szCs w:val="23"/>
              </w:rPr>
              <w:t xml:space="preserve">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Mariestad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proofErr w:type="spellStart"/>
            <w:r w:rsidRPr="00301526">
              <w:rPr>
                <w:rFonts w:ascii="Times New Roman" w:hAnsi="Times New Roman" w:cs="Times New Roman"/>
                <w:b/>
                <w:bCs/>
                <w:color w:val="000000"/>
                <w:sz w:val="23"/>
                <w:szCs w:val="23"/>
              </w:rPr>
              <w:t>Odenslund</w:t>
            </w:r>
            <w:proofErr w:type="spellEnd"/>
            <w:r w:rsidRPr="00301526">
              <w:rPr>
                <w:rFonts w:ascii="Times New Roman" w:hAnsi="Times New Roman" w:cs="Times New Roman"/>
                <w:b/>
                <w:bCs/>
                <w:color w:val="000000"/>
                <w:sz w:val="23"/>
                <w:szCs w:val="23"/>
              </w:rPr>
              <w:t xml:space="preserve">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Gullspång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Hjo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Karlborg </w:t>
            </w:r>
          </w:p>
        </w:tc>
      </w:tr>
      <w:tr w:rsidR="00470245" w:rsidRPr="00301526" w:rsidTr="000F7918">
        <w:trPr>
          <w:trHeight w:val="109"/>
        </w:trPr>
        <w:tc>
          <w:tcPr>
            <w:tcW w:w="1951" w:type="dxa"/>
          </w:tcPr>
          <w:p w:rsidR="00BB4C0F" w:rsidRPr="00301526" w:rsidRDefault="00BB4C0F" w:rsidP="00470245">
            <w:pPr>
              <w:autoSpaceDE w:val="0"/>
              <w:autoSpaceDN w:val="0"/>
              <w:adjustRightInd w:val="0"/>
              <w:spacing w:after="0" w:line="240" w:lineRule="auto"/>
              <w:rPr>
                <w:rFonts w:ascii="Times New Roman" w:hAnsi="Times New Roman" w:cs="Times New Roman"/>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Brännbart avfall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1 200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1 200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200 kr/m3*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200 kr/m3* </w:t>
            </w:r>
          </w:p>
        </w:tc>
      </w:tr>
      <w:tr w:rsidR="00470245" w:rsidRPr="00301526" w:rsidTr="000F7918">
        <w:trPr>
          <w:trHeight w:val="109"/>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Returträ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600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600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80 kr/m3*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80 kr/m3* </w:t>
            </w:r>
          </w:p>
        </w:tc>
      </w:tr>
      <w:tr w:rsidR="00470245" w:rsidRPr="00301526" w:rsidTr="000F7918">
        <w:trPr>
          <w:trHeight w:val="109"/>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Ris och grenar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600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600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80 kr/m3*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80 kr/m3* </w:t>
            </w:r>
          </w:p>
        </w:tc>
      </w:tr>
      <w:tr w:rsidR="00470245" w:rsidRPr="00301526" w:rsidTr="000F7918">
        <w:trPr>
          <w:trHeight w:val="109"/>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Parkavfall till kompostering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Se avsnitt 1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Se avsnitt 1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70 kr/m3*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70 kr/m3* </w:t>
            </w:r>
          </w:p>
        </w:tc>
      </w:tr>
      <w:tr w:rsidR="00470245" w:rsidRPr="00301526" w:rsidTr="000F7918">
        <w:trPr>
          <w:trHeight w:val="109"/>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Betong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Se avsnitt 1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300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r>
      <w:tr w:rsidR="00470245" w:rsidRPr="00301526" w:rsidTr="000F7918">
        <w:trPr>
          <w:trHeight w:val="109"/>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Sten, kakel, porslin </w:t>
            </w:r>
            <w:proofErr w:type="spellStart"/>
            <w:r w:rsidRPr="00301526">
              <w:rPr>
                <w:rFonts w:ascii="Times New Roman" w:hAnsi="Times New Roman" w:cs="Times New Roman"/>
                <w:color w:val="000000"/>
                <w:sz w:val="23"/>
                <w:szCs w:val="23"/>
              </w:rPr>
              <w:t>etc</w:t>
            </w:r>
            <w:proofErr w:type="spellEnd"/>
            <w:r w:rsidRPr="00301526">
              <w:rPr>
                <w:rFonts w:ascii="Times New Roman" w:hAnsi="Times New Roman" w:cs="Times New Roman"/>
                <w:color w:val="000000"/>
                <w:sz w:val="23"/>
                <w:szCs w:val="23"/>
              </w:rPr>
              <w:t xml:space="preserve">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Se avsnitt 1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300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300 kr/m3*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300 kr/m3* </w:t>
            </w:r>
          </w:p>
        </w:tc>
      </w:tr>
      <w:tr w:rsidR="00470245" w:rsidRPr="00301526" w:rsidTr="000F7918">
        <w:trPr>
          <w:trHeight w:val="109"/>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Gips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1 200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1 200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300 kr/m3*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300 kr/m3* </w:t>
            </w:r>
          </w:p>
        </w:tc>
      </w:tr>
      <w:tr w:rsidR="00470245" w:rsidRPr="00301526" w:rsidTr="000F7918">
        <w:trPr>
          <w:trHeight w:val="109"/>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Sten och glasfiberull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2 000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2 000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80 kr/m3*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80 kr/m3* </w:t>
            </w:r>
          </w:p>
        </w:tc>
      </w:tr>
      <w:tr w:rsidR="00470245" w:rsidRPr="00301526" w:rsidTr="000F7918">
        <w:trPr>
          <w:trHeight w:val="385"/>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Osorterat icke farligt avfall, helt fritt från farligt avfall och elavfall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r>
      <w:tr w:rsidR="00470245" w:rsidRPr="00301526" w:rsidTr="000F7918">
        <w:trPr>
          <w:trHeight w:val="247"/>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Tryckimpre</w:t>
            </w:r>
            <w:r w:rsidR="000F7918" w:rsidRPr="00301526">
              <w:rPr>
                <w:rFonts w:ascii="Times New Roman" w:hAnsi="Times New Roman" w:cs="Times New Roman"/>
                <w:color w:val="000000"/>
                <w:sz w:val="23"/>
                <w:szCs w:val="23"/>
              </w:rPr>
              <w:t>g</w:t>
            </w:r>
            <w:r w:rsidRPr="00301526">
              <w:rPr>
                <w:rFonts w:ascii="Times New Roman" w:hAnsi="Times New Roman" w:cs="Times New Roman"/>
                <w:color w:val="000000"/>
                <w:sz w:val="23"/>
                <w:szCs w:val="23"/>
              </w:rPr>
              <w:t xml:space="preserve">nerat trä, </w:t>
            </w:r>
            <w:proofErr w:type="spellStart"/>
            <w:r w:rsidRPr="00301526">
              <w:rPr>
                <w:rFonts w:ascii="Times New Roman" w:hAnsi="Times New Roman" w:cs="Times New Roman"/>
                <w:color w:val="000000"/>
                <w:sz w:val="23"/>
                <w:szCs w:val="23"/>
              </w:rPr>
              <w:t>inkl</w:t>
            </w:r>
            <w:proofErr w:type="spellEnd"/>
            <w:r w:rsidRPr="00301526">
              <w:rPr>
                <w:rFonts w:ascii="Times New Roman" w:hAnsi="Times New Roman" w:cs="Times New Roman"/>
                <w:color w:val="000000"/>
                <w:sz w:val="23"/>
                <w:szCs w:val="23"/>
              </w:rPr>
              <w:t xml:space="preserve"> slipers och elstolpar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2 000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780 kr/m3*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780 kr/m3* </w:t>
            </w:r>
          </w:p>
        </w:tc>
      </w:tr>
      <w:tr w:rsidR="00470245" w:rsidRPr="00301526" w:rsidTr="000F7918">
        <w:trPr>
          <w:trHeight w:val="109"/>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Asbest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2 000 kr/ton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r>
      <w:tr w:rsidR="00470245" w:rsidRPr="00301526" w:rsidTr="000F7918">
        <w:trPr>
          <w:trHeight w:val="109"/>
        </w:trPr>
        <w:tc>
          <w:tcPr>
            <w:tcW w:w="1951"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Annat farligt avfall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sz w:val="23"/>
                <w:szCs w:val="23"/>
              </w:rPr>
              <w:t>*Per påbörjad kubikmeter</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c>
          <w:tcPr>
            <w:tcW w:w="1697" w:type="dxa"/>
          </w:tcPr>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Tas ej emot </w:t>
            </w:r>
          </w:p>
        </w:tc>
      </w:tr>
    </w:tbl>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b/>
          <w:bCs/>
          <w:color w:val="000000"/>
          <w:sz w:val="23"/>
          <w:szCs w:val="23"/>
        </w:rPr>
      </w:pPr>
    </w:p>
    <w:p w:rsidR="00474BE4" w:rsidRPr="00301526" w:rsidRDefault="00474BE4" w:rsidP="00470245">
      <w:pPr>
        <w:autoSpaceDE w:val="0"/>
        <w:autoSpaceDN w:val="0"/>
        <w:adjustRightInd w:val="0"/>
        <w:spacing w:after="0" w:line="240" w:lineRule="auto"/>
        <w:rPr>
          <w:rFonts w:ascii="Times New Roman" w:hAnsi="Times New Roman" w:cs="Times New Roman"/>
          <w:b/>
          <w:bCs/>
          <w:color w:val="000000"/>
          <w:sz w:val="23"/>
          <w:szCs w:val="23"/>
        </w:rPr>
      </w:pPr>
    </w:p>
    <w:p w:rsidR="00474BE4" w:rsidRPr="00301526" w:rsidRDefault="00474BE4" w:rsidP="00470245">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470245">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470245">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470245">
      <w:pPr>
        <w:autoSpaceDE w:val="0"/>
        <w:autoSpaceDN w:val="0"/>
        <w:adjustRightInd w:val="0"/>
        <w:spacing w:after="0" w:line="240" w:lineRule="auto"/>
        <w:rPr>
          <w:rFonts w:ascii="Times New Roman" w:hAnsi="Times New Roman" w:cs="Times New Roman"/>
          <w:b/>
          <w:bCs/>
          <w:color w:val="000000"/>
          <w:sz w:val="23"/>
          <w:szCs w:val="23"/>
        </w:rPr>
      </w:pPr>
    </w:p>
    <w:p w:rsidR="00763FB4" w:rsidRPr="00301526" w:rsidRDefault="00763FB4" w:rsidP="00470245">
      <w:pPr>
        <w:autoSpaceDE w:val="0"/>
        <w:autoSpaceDN w:val="0"/>
        <w:adjustRightInd w:val="0"/>
        <w:spacing w:after="0" w:line="240" w:lineRule="auto"/>
        <w:rPr>
          <w:rFonts w:ascii="Times New Roman" w:hAnsi="Times New Roman" w:cs="Times New Roman"/>
          <w:b/>
          <w:bCs/>
          <w:color w:val="000000"/>
          <w:sz w:val="23"/>
          <w:szCs w:val="23"/>
        </w:rPr>
      </w:pPr>
    </w:p>
    <w:p w:rsidR="00763FB4" w:rsidRPr="00301526" w:rsidRDefault="00763FB4" w:rsidP="00470245">
      <w:pPr>
        <w:autoSpaceDE w:val="0"/>
        <w:autoSpaceDN w:val="0"/>
        <w:adjustRightInd w:val="0"/>
        <w:spacing w:after="0" w:line="240" w:lineRule="auto"/>
        <w:rPr>
          <w:rFonts w:ascii="Times New Roman" w:hAnsi="Times New Roman" w:cs="Times New Roman"/>
          <w:b/>
          <w:bCs/>
          <w:color w:val="000000"/>
          <w:sz w:val="23"/>
          <w:szCs w:val="23"/>
        </w:rPr>
      </w:pPr>
    </w:p>
    <w:p w:rsidR="00763FB4" w:rsidRPr="00301526" w:rsidRDefault="00763FB4" w:rsidP="00470245">
      <w:pPr>
        <w:autoSpaceDE w:val="0"/>
        <w:autoSpaceDN w:val="0"/>
        <w:adjustRightInd w:val="0"/>
        <w:spacing w:after="0" w:line="240" w:lineRule="auto"/>
        <w:rPr>
          <w:rFonts w:ascii="Times New Roman" w:hAnsi="Times New Roman" w:cs="Times New Roman"/>
          <w:b/>
          <w:bCs/>
          <w:color w:val="000000"/>
          <w:sz w:val="23"/>
          <w:szCs w:val="23"/>
        </w:rPr>
      </w:pPr>
    </w:p>
    <w:p w:rsidR="00BB4C0F" w:rsidRPr="00301526" w:rsidRDefault="00BB4C0F" w:rsidP="00470245">
      <w:pPr>
        <w:autoSpaceDE w:val="0"/>
        <w:autoSpaceDN w:val="0"/>
        <w:adjustRightInd w:val="0"/>
        <w:spacing w:after="0" w:line="240" w:lineRule="auto"/>
        <w:rPr>
          <w:rFonts w:ascii="Times New Roman" w:hAnsi="Times New Roman" w:cs="Times New Roman"/>
          <w:color w:val="000000"/>
          <w:sz w:val="23"/>
          <w:szCs w:val="23"/>
        </w:rPr>
      </w:pPr>
    </w:p>
    <w:p w:rsidR="00F94CC8" w:rsidRDefault="00F94CC8" w:rsidP="00470245">
      <w:pPr>
        <w:autoSpaceDE w:val="0"/>
        <w:autoSpaceDN w:val="0"/>
        <w:adjustRightInd w:val="0"/>
        <w:spacing w:after="0" w:line="240" w:lineRule="auto"/>
        <w:rPr>
          <w:rFonts w:ascii="Times New Roman" w:hAnsi="Times New Roman" w:cs="Times New Roman"/>
          <w:color w:val="000000"/>
          <w:sz w:val="23"/>
          <w:szCs w:val="23"/>
        </w:rPr>
      </w:pPr>
    </w:p>
    <w:p w:rsidR="00F94CC8" w:rsidRPr="00301526" w:rsidRDefault="00F94CC8" w:rsidP="00F94CC8">
      <w:pPr>
        <w:autoSpaceDE w:val="0"/>
        <w:autoSpaceDN w:val="0"/>
        <w:adjustRightInd w:val="0"/>
        <w:spacing w:after="0" w:line="240" w:lineRule="auto"/>
        <w:rPr>
          <w:rFonts w:ascii="Times New Roman" w:hAnsi="Times New Roman" w:cs="Times New Roman"/>
          <w:color w:val="000000"/>
          <w:sz w:val="28"/>
          <w:szCs w:val="28"/>
        </w:rPr>
      </w:pPr>
      <w:r w:rsidRPr="00301526">
        <w:rPr>
          <w:rFonts w:ascii="Times New Roman" w:hAnsi="Times New Roman" w:cs="Times New Roman"/>
          <w:b/>
          <w:bCs/>
          <w:color w:val="000000"/>
          <w:sz w:val="23"/>
          <w:szCs w:val="23"/>
        </w:rPr>
        <w:t>2.2</w:t>
      </w:r>
      <w:r w:rsidRPr="00301526">
        <w:rPr>
          <w:rFonts w:ascii="Times New Roman" w:hAnsi="Times New Roman" w:cs="Times New Roman"/>
          <w:b/>
          <w:bCs/>
          <w:color w:val="000000"/>
          <w:sz w:val="28"/>
          <w:szCs w:val="28"/>
        </w:rPr>
        <w:t xml:space="preserve"> </w:t>
      </w:r>
      <w:r w:rsidRPr="00301526">
        <w:rPr>
          <w:rFonts w:ascii="Times New Roman" w:hAnsi="Times New Roman" w:cs="Times New Roman"/>
          <w:b/>
          <w:bCs/>
          <w:color w:val="000000"/>
          <w:sz w:val="23"/>
          <w:szCs w:val="23"/>
        </w:rPr>
        <w:t>Återvinningskort</w:t>
      </w:r>
      <w:r w:rsidRPr="00301526">
        <w:rPr>
          <w:rFonts w:ascii="Times New Roman" w:hAnsi="Times New Roman" w:cs="Times New Roman"/>
          <w:b/>
          <w:bCs/>
          <w:color w:val="000000"/>
          <w:sz w:val="28"/>
          <w:szCs w:val="28"/>
        </w:rPr>
        <w:t xml:space="preserve"> </w:t>
      </w:r>
    </w:p>
    <w:p w:rsidR="00F94CC8" w:rsidRDefault="00F94CC8" w:rsidP="00470245">
      <w:pPr>
        <w:autoSpaceDE w:val="0"/>
        <w:autoSpaceDN w:val="0"/>
        <w:adjustRightInd w:val="0"/>
        <w:spacing w:after="0" w:line="240" w:lineRule="auto"/>
        <w:rPr>
          <w:rFonts w:ascii="Times New Roman" w:hAnsi="Times New Roman" w:cs="Times New Roman"/>
          <w:color w:val="000000"/>
          <w:sz w:val="23"/>
          <w:szCs w:val="23"/>
        </w:rPr>
      </w:pPr>
    </w:p>
    <w:p w:rsidR="00F94CC8" w:rsidRDefault="00F94CC8" w:rsidP="00470245">
      <w:pPr>
        <w:autoSpaceDE w:val="0"/>
        <w:autoSpaceDN w:val="0"/>
        <w:adjustRightInd w:val="0"/>
        <w:spacing w:after="0" w:line="240" w:lineRule="auto"/>
        <w:rPr>
          <w:rFonts w:ascii="Times New Roman" w:hAnsi="Times New Roman" w:cs="Times New Roman"/>
          <w:color w:val="000000"/>
          <w:sz w:val="23"/>
          <w:szCs w:val="23"/>
        </w:rPr>
      </w:pP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Företag med mindre mängder verksamhetsavfall kan teckna återvinningskort (tidigare även kallat årskort) med AÖS för avlämnande av sorterade </w:t>
      </w:r>
      <w:r w:rsidR="00093207" w:rsidRPr="00301526">
        <w:rPr>
          <w:rFonts w:ascii="Times New Roman" w:hAnsi="Times New Roman" w:cs="Times New Roman"/>
          <w:color w:val="000000"/>
          <w:sz w:val="23"/>
          <w:szCs w:val="23"/>
        </w:rPr>
        <w:t>avfallsslag</w:t>
      </w:r>
      <w:r w:rsidRPr="00301526">
        <w:rPr>
          <w:rFonts w:ascii="Times New Roman" w:hAnsi="Times New Roman" w:cs="Times New Roman"/>
          <w:color w:val="000000"/>
          <w:sz w:val="23"/>
          <w:szCs w:val="23"/>
        </w:rPr>
        <w:t xml:space="preserve"> vid någon av följande återvinningscentraler: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i Hova/Gullspång – </w:t>
      </w:r>
      <w:proofErr w:type="spellStart"/>
      <w:r w:rsidRPr="00301526">
        <w:rPr>
          <w:rFonts w:ascii="Times New Roman" w:hAnsi="Times New Roman" w:cs="Times New Roman"/>
          <w:color w:val="000000"/>
          <w:sz w:val="23"/>
          <w:szCs w:val="23"/>
        </w:rPr>
        <w:t>Odenslund</w:t>
      </w:r>
      <w:proofErr w:type="spellEnd"/>
      <w:r w:rsidRPr="00301526">
        <w:rPr>
          <w:rFonts w:ascii="Times New Roman" w:hAnsi="Times New Roman" w:cs="Times New Roman"/>
          <w:color w:val="000000"/>
          <w:sz w:val="23"/>
          <w:szCs w:val="23"/>
        </w:rPr>
        <w:t xml:space="preserve"> ÅVC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i Hjo – vid Hjo ÅVC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i Karlsborg – vid Karlsborg</w:t>
      </w:r>
      <w:r w:rsidR="001D777A">
        <w:rPr>
          <w:rFonts w:ascii="Times New Roman" w:hAnsi="Times New Roman" w:cs="Times New Roman"/>
          <w:color w:val="000000"/>
          <w:sz w:val="23"/>
          <w:szCs w:val="23"/>
        </w:rPr>
        <w:t xml:space="preserve"> </w:t>
      </w:r>
      <w:bookmarkStart w:id="0" w:name="_GoBack"/>
      <w:bookmarkEnd w:id="0"/>
      <w:r w:rsidRPr="00301526">
        <w:rPr>
          <w:rFonts w:ascii="Times New Roman" w:hAnsi="Times New Roman" w:cs="Times New Roman"/>
          <w:color w:val="000000"/>
          <w:sz w:val="23"/>
          <w:szCs w:val="23"/>
        </w:rPr>
        <w:t xml:space="preserve">ÅVC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i Mariestad – vid </w:t>
      </w:r>
      <w:proofErr w:type="spellStart"/>
      <w:r w:rsidRPr="00301526">
        <w:rPr>
          <w:rFonts w:ascii="Times New Roman" w:hAnsi="Times New Roman" w:cs="Times New Roman"/>
          <w:color w:val="000000"/>
          <w:sz w:val="23"/>
          <w:szCs w:val="23"/>
        </w:rPr>
        <w:t>Bångahagen</w:t>
      </w:r>
      <w:proofErr w:type="spellEnd"/>
      <w:r w:rsidRPr="00301526">
        <w:rPr>
          <w:rFonts w:ascii="Times New Roman" w:hAnsi="Times New Roman" w:cs="Times New Roman"/>
          <w:color w:val="000000"/>
          <w:sz w:val="23"/>
          <w:szCs w:val="23"/>
        </w:rPr>
        <w:t xml:space="preserve"> ÅVC </w:t>
      </w:r>
    </w:p>
    <w:p w:rsidR="00470245" w:rsidRPr="00301526" w:rsidRDefault="00470245" w:rsidP="00470245">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i Töreboda – vid </w:t>
      </w:r>
      <w:proofErr w:type="spellStart"/>
      <w:r w:rsidRPr="00301526">
        <w:rPr>
          <w:rFonts w:ascii="Times New Roman" w:hAnsi="Times New Roman" w:cs="Times New Roman"/>
          <w:color w:val="000000"/>
          <w:sz w:val="23"/>
          <w:szCs w:val="23"/>
        </w:rPr>
        <w:t>Borreboda</w:t>
      </w:r>
      <w:proofErr w:type="spellEnd"/>
      <w:r w:rsidRPr="00301526">
        <w:rPr>
          <w:rFonts w:ascii="Times New Roman" w:hAnsi="Times New Roman" w:cs="Times New Roman"/>
          <w:color w:val="000000"/>
          <w:sz w:val="23"/>
          <w:szCs w:val="23"/>
        </w:rPr>
        <w:t xml:space="preserve"> ÅVC </w:t>
      </w: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För avlämnande av mindre mängder verksamhetsavfall i:</w:t>
      </w: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Falköping – kontakt tas med PR-slamsugning vid </w:t>
      </w:r>
      <w:proofErr w:type="spellStart"/>
      <w:r w:rsidRPr="00301526">
        <w:rPr>
          <w:rFonts w:ascii="Times New Roman" w:hAnsi="Times New Roman" w:cs="Times New Roman"/>
          <w:color w:val="000000"/>
          <w:sz w:val="23"/>
          <w:szCs w:val="23"/>
        </w:rPr>
        <w:t>Falevi</w:t>
      </w:r>
      <w:proofErr w:type="spellEnd"/>
      <w:r w:rsidRPr="00301526">
        <w:rPr>
          <w:rFonts w:ascii="Times New Roman" w:hAnsi="Times New Roman" w:cs="Times New Roman"/>
          <w:color w:val="000000"/>
          <w:sz w:val="23"/>
          <w:szCs w:val="23"/>
        </w:rPr>
        <w:t xml:space="preserve"> avfallsanläggning </w:t>
      </w: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Skara - kontakt tas med Suez vid </w:t>
      </w:r>
      <w:proofErr w:type="spellStart"/>
      <w:r w:rsidRPr="00301526">
        <w:rPr>
          <w:rFonts w:ascii="Times New Roman" w:hAnsi="Times New Roman" w:cs="Times New Roman"/>
          <w:color w:val="000000"/>
          <w:sz w:val="23"/>
          <w:szCs w:val="23"/>
        </w:rPr>
        <w:t>Rödjorna</w:t>
      </w:r>
      <w:proofErr w:type="spellEnd"/>
      <w:r w:rsidRPr="00301526">
        <w:rPr>
          <w:rFonts w:ascii="Times New Roman" w:hAnsi="Times New Roman" w:cs="Times New Roman"/>
          <w:color w:val="000000"/>
          <w:sz w:val="23"/>
          <w:szCs w:val="23"/>
        </w:rPr>
        <w:t xml:space="preserve"> ÅVC </w:t>
      </w: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Skövde – kontakt tas med XR miljöhanterings företags</w:t>
      </w:r>
      <w:r w:rsidR="00093207">
        <w:rPr>
          <w:rFonts w:ascii="Times New Roman" w:hAnsi="Times New Roman" w:cs="Times New Roman"/>
          <w:color w:val="000000"/>
          <w:sz w:val="23"/>
          <w:szCs w:val="23"/>
        </w:rPr>
        <w:t>-</w:t>
      </w:r>
      <w:r w:rsidRPr="00301526">
        <w:rPr>
          <w:rFonts w:ascii="Times New Roman" w:hAnsi="Times New Roman" w:cs="Times New Roman"/>
          <w:color w:val="000000"/>
          <w:sz w:val="23"/>
          <w:szCs w:val="23"/>
        </w:rPr>
        <w:t xml:space="preserve">ÅVC på Energivägen </w:t>
      </w:r>
    </w:p>
    <w:p w:rsidR="00470245"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Tibro – kontakt tas med XR miljöhantering vid Tibro ÅVC</w:t>
      </w:r>
    </w:p>
    <w:p w:rsidR="0030237C" w:rsidRPr="00301526" w:rsidRDefault="0030237C" w:rsidP="0030237C">
      <w:pPr>
        <w:autoSpaceDE w:val="0"/>
        <w:autoSpaceDN w:val="0"/>
        <w:adjustRightInd w:val="0"/>
        <w:spacing w:after="0" w:line="240" w:lineRule="auto"/>
        <w:rPr>
          <w:rFonts w:ascii="Times New Roman" w:hAnsi="Times New Roman" w:cs="Times New Roman"/>
          <w:sz w:val="23"/>
          <w:szCs w:val="23"/>
        </w:rPr>
      </w:pPr>
    </w:p>
    <w:p w:rsidR="0030237C" w:rsidRPr="00093207" w:rsidRDefault="0030237C" w:rsidP="0030237C">
      <w:pPr>
        <w:autoSpaceDE w:val="0"/>
        <w:autoSpaceDN w:val="0"/>
        <w:adjustRightInd w:val="0"/>
        <w:spacing w:after="0" w:line="240" w:lineRule="auto"/>
        <w:rPr>
          <w:rFonts w:ascii="Times New Roman" w:hAnsi="Times New Roman" w:cs="Times New Roman"/>
          <w:b/>
          <w:color w:val="000000"/>
          <w:sz w:val="23"/>
          <w:szCs w:val="23"/>
        </w:rPr>
      </w:pPr>
      <w:r w:rsidRPr="00093207">
        <w:rPr>
          <w:rFonts w:ascii="Times New Roman" w:hAnsi="Times New Roman" w:cs="Times New Roman"/>
          <w:b/>
          <w:iCs/>
          <w:color w:val="000000"/>
          <w:sz w:val="23"/>
          <w:szCs w:val="23"/>
        </w:rPr>
        <w:t xml:space="preserve">Vid tecknade av återvinningskort med AÖS </w:t>
      </w:r>
    </w:p>
    <w:p w:rsidR="00093207" w:rsidRDefault="00093207" w:rsidP="0030237C">
      <w:pPr>
        <w:autoSpaceDE w:val="0"/>
        <w:autoSpaceDN w:val="0"/>
        <w:adjustRightInd w:val="0"/>
        <w:spacing w:after="0" w:line="240" w:lineRule="auto"/>
        <w:rPr>
          <w:rFonts w:ascii="Times New Roman" w:hAnsi="Times New Roman" w:cs="Times New Roman"/>
          <w:color w:val="000000"/>
          <w:sz w:val="23"/>
          <w:szCs w:val="23"/>
        </w:rPr>
      </w:pP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Kontakt tas med personal vid respektive </w:t>
      </w:r>
      <w:r w:rsidR="00093207" w:rsidRPr="00301526">
        <w:rPr>
          <w:rFonts w:ascii="Times New Roman" w:hAnsi="Times New Roman" w:cs="Times New Roman"/>
          <w:color w:val="000000"/>
          <w:sz w:val="23"/>
          <w:szCs w:val="23"/>
        </w:rPr>
        <w:t>återvinningscentral</w:t>
      </w:r>
      <w:r w:rsidRPr="00301526">
        <w:rPr>
          <w:rFonts w:ascii="Times New Roman" w:hAnsi="Times New Roman" w:cs="Times New Roman"/>
          <w:color w:val="000000"/>
          <w:sz w:val="23"/>
          <w:szCs w:val="23"/>
        </w:rPr>
        <w:t xml:space="preserve">. Återvinningskort kan ej tecknas för flera återvinningscentraler på samma gång utan gäller endast för den återvinningscentral där det tecknats. </w:t>
      </w: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Ansökan om återvinningskort görs via blankett och bygger på totalt uppskattade årlig mängd avfall. Förpackningar och elavfall hanteras utanför uppskattade mängder. </w:t>
      </w: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AÖS äger rätt att revidera bedömningen om förhållanden förändras. </w:t>
      </w: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p>
    <w:p w:rsidR="0030237C" w:rsidRPr="00301526" w:rsidRDefault="0030237C" w:rsidP="0030237C">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Återvinningskortet kan enbart tecknas för avfallsleveranser som sker med personbilar med eller utan släpkärra eller för lätt lastbil.</w:t>
      </w:r>
    </w:p>
    <w:p w:rsidR="001C3298" w:rsidRPr="00301526" w:rsidRDefault="001C3298" w:rsidP="0030237C">
      <w:pPr>
        <w:autoSpaceDE w:val="0"/>
        <w:autoSpaceDN w:val="0"/>
        <w:adjustRightInd w:val="0"/>
        <w:spacing w:after="0" w:line="240" w:lineRule="auto"/>
        <w:rPr>
          <w:rFonts w:ascii="Times New Roman" w:hAnsi="Times New Roman" w:cs="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34"/>
        <w:gridCol w:w="1318"/>
        <w:gridCol w:w="1316"/>
        <w:gridCol w:w="2636"/>
      </w:tblGrid>
      <w:tr w:rsidR="001C3298" w:rsidRPr="00301526">
        <w:trPr>
          <w:trHeight w:val="245"/>
        </w:trPr>
        <w:tc>
          <w:tcPr>
            <w:tcW w:w="3952" w:type="dxa"/>
            <w:gridSpan w:val="2"/>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Avfallsmängd </w:t>
            </w:r>
          </w:p>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Kbm/år </w:t>
            </w:r>
          </w:p>
        </w:tc>
        <w:tc>
          <w:tcPr>
            <w:tcW w:w="3952" w:type="dxa"/>
            <w:gridSpan w:val="2"/>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b/>
                <w:bCs/>
                <w:color w:val="000000"/>
                <w:sz w:val="23"/>
                <w:szCs w:val="23"/>
              </w:rPr>
              <w:t xml:space="preserve">Pris (kr/år) </w:t>
            </w:r>
          </w:p>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proofErr w:type="spellStart"/>
            <w:r w:rsidRPr="00301526">
              <w:rPr>
                <w:rFonts w:ascii="Times New Roman" w:hAnsi="Times New Roman" w:cs="Times New Roman"/>
                <w:b/>
                <w:bCs/>
                <w:color w:val="000000"/>
                <w:sz w:val="23"/>
                <w:szCs w:val="23"/>
              </w:rPr>
              <w:t>Exkl</w:t>
            </w:r>
            <w:proofErr w:type="spellEnd"/>
            <w:r w:rsidRPr="00301526">
              <w:rPr>
                <w:rFonts w:ascii="Times New Roman" w:hAnsi="Times New Roman" w:cs="Times New Roman"/>
                <w:b/>
                <w:bCs/>
                <w:color w:val="000000"/>
                <w:sz w:val="23"/>
                <w:szCs w:val="23"/>
              </w:rPr>
              <w:t xml:space="preserve"> moms </w:t>
            </w:r>
          </w:p>
        </w:tc>
      </w:tr>
      <w:tr w:rsidR="001C3298" w:rsidRPr="00301526">
        <w:trPr>
          <w:trHeight w:val="112"/>
        </w:trPr>
        <w:tc>
          <w:tcPr>
            <w:tcW w:w="2634" w:type="dxa"/>
          </w:tcPr>
          <w:p w:rsidR="005732E0" w:rsidRPr="00301526" w:rsidRDefault="005732E0" w:rsidP="001C3298">
            <w:pPr>
              <w:autoSpaceDE w:val="0"/>
              <w:autoSpaceDN w:val="0"/>
              <w:adjustRightInd w:val="0"/>
              <w:spacing w:after="0" w:line="240" w:lineRule="auto"/>
              <w:rPr>
                <w:rFonts w:ascii="Times New Roman" w:hAnsi="Times New Roman" w:cs="Times New Roman"/>
                <w:color w:val="000000"/>
                <w:sz w:val="23"/>
                <w:szCs w:val="23"/>
              </w:rPr>
            </w:pPr>
          </w:p>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Upp till 4 kbm </w:t>
            </w:r>
          </w:p>
        </w:tc>
        <w:tc>
          <w:tcPr>
            <w:tcW w:w="2634" w:type="dxa"/>
            <w:gridSpan w:val="2"/>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250 kr </w:t>
            </w:r>
          </w:p>
        </w:tc>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(ett lass, vanligt </w:t>
            </w:r>
            <w:proofErr w:type="spellStart"/>
            <w:r w:rsidRPr="00301526">
              <w:rPr>
                <w:rFonts w:ascii="Times New Roman" w:hAnsi="Times New Roman" w:cs="Times New Roman"/>
                <w:color w:val="000000"/>
                <w:sz w:val="23"/>
                <w:szCs w:val="23"/>
              </w:rPr>
              <w:t>hyrsläp</w:t>
            </w:r>
            <w:proofErr w:type="spellEnd"/>
            <w:r w:rsidRPr="00301526">
              <w:rPr>
                <w:rFonts w:ascii="Times New Roman" w:hAnsi="Times New Roman" w:cs="Times New Roman"/>
                <w:color w:val="000000"/>
                <w:sz w:val="23"/>
                <w:szCs w:val="23"/>
              </w:rPr>
              <w:t xml:space="preserve">) </w:t>
            </w:r>
          </w:p>
        </w:tc>
      </w:tr>
      <w:tr w:rsidR="001C3298" w:rsidRPr="00301526">
        <w:trPr>
          <w:trHeight w:val="112"/>
        </w:trPr>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Upp till 10 kbm </w:t>
            </w:r>
          </w:p>
        </w:tc>
        <w:tc>
          <w:tcPr>
            <w:tcW w:w="2634" w:type="dxa"/>
            <w:gridSpan w:val="2"/>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500 kr </w:t>
            </w:r>
          </w:p>
        </w:tc>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(ett lass, bilsläpkärra med grindar) </w:t>
            </w:r>
          </w:p>
        </w:tc>
      </w:tr>
      <w:tr w:rsidR="001C3298" w:rsidRPr="00301526">
        <w:trPr>
          <w:trHeight w:val="114"/>
        </w:trPr>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Upp till 60 kbm </w:t>
            </w:r>
          </w:p>
        </w:tc>
        <w:tc>
          <w:tcPr>
            <w:tcW w:w="2634" w:type="dxa"/>
            <w:gridSpan w:val="2"/>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3 000 kr </w:t>
            </w:r>
          </w:p>
        </w:tc>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(ett lass varannan månad, bilsläpkärra med grindar) </w:t>
            </w:r>
          </w:p>
        </w:tc>
      </w:tr>
      <w:tr w:rsidR="001C3298" w:rsidRPr="00301526">
        <w:trPr>
          <w:trHeight w:val="112"/>
        </w:trPr>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Upp till 120 kbm </w:t>
            </w:r>
          </w:p>
        </w:tc>
        <w:tc>
          <w:tcPr>
            <w:tcW w:w="2634" w:type="dxa"/>
            <w:gridSpan w:val="2"/>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6 000 kr </w:t>
            </w:r>
          </w:p>
        </w:tc>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(ett lass varje månad, bilsläpkärra med grindar) </w:t>
            </w:r>
          </w:p>
        </w:tc>
      </w:tr>
      <w:tr w:rsidR="001C3298" w:rsidRPr="00301526">
        <w:trPr>
          <w:trHeight w:val="112"/>
        </w:trPr>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Upp till 240 kbm </w:t>
            </w:r>
          </w:p>
        </w:tc>
        <w:tc>
          <w:tcPr>
            <w:tcW w:w="2634" w:type="dxa"/>
            <w:gridSpan w:val="2"/>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12 000 kr </w:t>
            </w:r>
          </w:p>
        </w:tc>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(ett lass varannan vecka, bilsläpkärra med grindar) </w:t>
            </w:r>
          </w:p>
        </w:tc>
      </w:tr>
      <w:tr w:rsidR="001C3298" w:rsidRPr="00301526">
        <w:trPr>
          <w:trHeight w:val="112"/>
        </w:trPr>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Upp till 520 kbm </w:t>
            </w:r>
          </w:p>
        </w:tc>
        <w:tc>
          <w:tcPr>
            <w:tcW w:w="2634" w:type="dxa"/>
            <w:gridSpan w:val="2"/>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24 000 kr </w:t>
            </w:r>
          </w:p>
        </w:tc>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(ett lass varje vecka, bilsläpkärra med grindar) </w:t>
            </w:r>
          </w:p>
        </w:tc>
      </w:tr>
      <w:tr w:rsidR="001C3298" w:rsidRPr="00301526">
        <w:trPr>
          <w:trHeight w:val="247"/>
        </w:trPr>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Över 520 kbm </w:t>
            </w:r>
          </w:p>
        </w:tc>
        <w:tc>
          <w:tcPr>
            <w:tcW w:w="2634" w:type="dxa"/>
            <w:gridSpan w:val="2"/>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 xml:space="preserve">Årskort kan ej tecknas. </w:t>
            </w:r>
          </w:p>
        </w:tc>
        <w:tc>
          <w:tcPr>
            <w:tcW w:w="2634" w:type="dxa"/>
          </w:tcPr>
          <w:p w:rsidR="001C3298" w:rsidRPr="00301526" w:rsidRDefault="001C3298" w:rsidP="001C3298">
            <w:pPr>
              <w:autoSpaceDE w:val="0"/>
              <w:autoSpaceDN w:val="0"/>
              <w:adjustRightInd w:val="0"/>
              <w:spacing w:after="0" w:line="240" w:lineRule="auto"/>
              <w:rPr>
                <w:rFonts w:ascii="Times New Roman" w:hAnsi="Times New Roman" w:cs="Times New Roman"/>
                <w:color w:val="000000"/>
                <w:sz w:val="23"/>
                <w:szCs w:val="23"/>
              </w:rPr>
            </w:pPr>
            <w:r w:rsidRPr="00301526">
              <w:rPr>
                <w:rFonts w:ascii="Times New Roman" w:hAnsi="Times New Roman" w:cs="Times New Roman"/>
                <w:color w:val="000000"/>
                <w:sz w:val="23"/>
                <w:szCs w:val="23"/>
              </w:rPr>
              <w:t>Kontakta entreprenör</w:t>
            </w:r>
          </w:p>
        </w:tc>
      </w:tr>
    </w:tbl>
    <w:p w:rsidR="00301526" w:rsidRPr="00301526" w:rsidRDefault="00301526" w:rsidP="001C3298">
      <w:pPr>
        <w:autoSpaceDE w:val="0"/>
        <w:autoSpaceDN w:val="0"/>
        <w:adjustRightInd w:val="0"/>
        <w:spacing w:after="0" w:line="240" w:lineRule="auto"/>
        <w:rPr>
          <w:rFonts w:ascii="Times New Roman" w:hAnsi="Times New Roman" w:cs="Times New Roman"/>
          <w:sz w:val="23"/>
          <w:szCs w:val="23"/>
        </w:rPr>
      </w:pPr>
    </w:p>
    <w:p w:rsidR="00301526" w:rsidRPr="00301526" w:rsidRDefault="00301526" w:rsidP="00301526">
      <w:pPr>
        <w:pStyle w:val="Rubrik2"/>
        <w:rPr>
          <w:b/>
          <w:i w:val="0"/>
          <w:sz w:val="28"/>
          <w:szCs w:val="28"/>
        </w:rPr>
      </w:pPr>
    </w:p>
    <w:p w:rsidR="00301526" w:rsidRPr="00301526" w:rsidRDefault="00301526" w:rsidP="00301526">
      <w:pPr>
        <w:pStyle w:val="Rubrik2"/>
        <w:rPr>
          <w:b/>
          <w:i w:val="0"/>
          <w:sz w:val="28"/>
          <w:szCs w:val="28"/>
        </w:rPr>
      </w:pPr>
      <w:r w:rsidRPr="00301526">
        <w:rPr>
          <w:b/>
          <w:i w:val="0"/>
          <w:sz w:val="28"/>
          <w:szCs w:val="28"/>
        </w:rPr>
        <w:t>Så här behandlar vi dina personuppgift</w:t>
      </w:r>
      <w:r>
        <w:rPr>
          <w:b/>
          <w:i w:val="0"/>
          <w:sz w:val="28"/>
          <w:szCs w:val="28"/>
        </w:rPr>
        <w:t>er</w:t>
      </w:r>
    </w:p>
    <w:p w:rsidR="00301526" w:rsidRPr="00301526" w:rsidRDefault="00301526" w:rsidP="00301526">
      <w:pPr>
        <w:rPr>
          <w:rFonts w:ascii="Times New Roman" w:hAnsi="Times New Roman" w:cs="Times New Roman"/>
        </w:rPr>
      </w:pPr>
    </w:p>
    <w:p w:rsidR="00301526" w:rsidRPr="00301526" w:rsidRDefault="00301526" w:rsidP="00301526">
      <w:pPr>
        <w:rPr>
          <w:rFonts w:ascii="Times New Roman" w:hAnsi="Times New Roman" w:cs="Times New Roman"/>
        </w:rPr>
      </w:pPr>
      <w:r w:rsidRPr="00301526">
        <w:rPr>
          <w:rFonts w:ascii="Times New Roman" w:hAnsi="Times New Roman" w:cs="Times New Roman"/>
        </w:rPr>
        <w:t xml:space="preserve">Avfallshantering Östra Skaraborg (AÖS) behandlar personuppgifter i enlighet med EU:s dataskyddsförordning (GDPR). Ett av förordningens syften är att skydda enskildas personuppgifter. </w:t>
      </w:r>
    </w:p>
    <w:p w:rsidR="00301526" w:rsidRPr="00301526" w:rsidRDefault="00301526" w:rsidP="00301526">
      <w:pPr>
        <w:pStyle w:val="Rubrik2"/>
        <w:rPr>
          <w:b/>
          <w:i w:val="0"/>
          <w:sz w:val="24"/>
        </w:rPr>
      </w:pPr>
      <w:r w:rsidRPr="00301526">
        <w:rPr>
          <w:b/>
          <w:i w:val="0"/>
          <w:sz w:val="24"/>
        </w:rPr>
        <w:t>Personuppgiftsansvarig</w:t>
      </w:r>
    </w:p>
    <w:p w:rsidR="00301526" w:rsidRPr="00301526" w:rsidRDefault="00301526" w:rsidP="00301526">
      <w:pPr>
        <w:rPr>
          <w:rFonts w:ascii="Times New Roman" w:hAnsi="Times New Roman" w:cs="Times New Roman"/>
        </w:rPr>
      </w:pPr>
      <w:r w:rsidRPr="00301526">
        <w:rPr>
          <w:rFonts w:ascii="Times New Roman" w:hAnsi="Times New Roman" w:cs="Times New Roman"/>
        </w:rPr>
        <w:t xml:space="preserve">Direktionen AÖS är personuppgiftsansvarig och ansvarar för att hanteringen av personuppgifter inom direktionens verksamhet är laglig. </w:t>
      </w:r>
      <w:r w:rsidRPr="00301526">
        <w:rPr>
          <w:rFonts w:ascii="Times New Roman" w:hAnsi="Times New Roman" w:cs="Times New Roman"/>
        </w:rPr>
        <w:br/>
        <w:t xml:space="preserve">AÖS Dataskyddsombud nås på dataskyddsombud@skovde.se, 0500-49 80 00. </w:t>
      </w:r>
    </w:p>
    <w:p w:rsidR="00301526" w:rsidRPr="00301526" w:rsidRDefault="00301526" w:rsidP="00301526">
      <w:pPr>
        <w:pStyle w:val="Rubrik2"/>
        <w:rPr>
          <w:b/>
          <w:i w:val="0"/>
          <w:sz w:val="24"/>
        </w:rPr>
      </w:pPr>
      <w:r w:rsidRPr="00301526">
        <w:rPr>
          <w:b/>
          <w:i w:val="0"/>
          <w:sz w:val="24"/>
        </w:rPr>
        <w:t xml:space="preserve">Ändamål och grunder för behandlingen </w:t>
      </w:r>
    </w:p>
    <w:p w:rsidR="00301526" w:rsidRPr="00301526" w:rsidRDefault="00301526" w:rsidP="00301526">
      <w:pPr>
        <w:rPr>
          <w:rFonts w:ascii="Times New Roman" w:hAnsi="Times New Roman" w:cs="Times New Roman"/>
        </w:rPr>
      </w:pPr>
      <w:r w:rsidRPr="00301526">
        <w:rPr>
          <w:rFonts w:ascii="Times New Roman" w:hAnsi="Times New Roman" w:cs="Times New Roman"/>
        </w:rPr>
        <w:t>De personuppgifter som du lämnar på den här blanketten används för att kunna uppfylla åtaganden enligt lag eller avtal och för att handlägga ditt ärende på ett korrekt sätt.</w:t>
      </w:r>
    </w:p>
    <w:p w:rsidR="00301526" w:rsidRPr="00301526" w:rsidRDefault="00301526" w:rsidP="00301526">
      <w:pPr>
        <w:rPr>
          <w:rFonts w:ascii="Times New Roman" w:hAnsi="Times New Roman" w:cs="Times New Roman"/>
        </w:rPr>
      </w:pPr>
      <w:r w:rsidRPr="00301526">
        <w:rPr>
          <w:rFonts w:ascii="Times New Roman" w:hAnsi="Times New Roman" w:cs="Times New Roman"/>
        </w:rPr>
        <w:t xml:space="preserve">Handlingar som kommer in till AÖS anses som huvudregel utgöra allmänna handlingar. Eftersom vi är en offentlig verksamhet gäller särskilda regler för hur handlingarna får hanteras samt om och när de får lämnas ut, gallras eller bevaras. </w:t>
      </w:r>
    </w:p>
    <w:p w:rsidR="00301526" w:rsidRPr="00301526" w:rsidRDefault="00301526" w:rsidP="00301526">
      <w:pPr>
        <w:pStyle w:val="Rubrik2"/>
        <w:rPr>
          <w:b/>
          <w:i w:val="0"/>
          <w:sz w:val="24"/>
        </w:rPr>
      </w:pPr>
      <w:r w:rsidRPr="00301526">
        <w:rPr>
          <w:b/>
          <w:i w:val="0"/>
          <w:sz w:val="24"/>
        </w:rPr>
        <w:t>Varifrån uppgifterna kommer</w:t>
      </w:r>
    </w:p>
    <w:p w:rsidR="00301526" w:rsidRPr="00301526" w:rsidRDefault="00301526" w:rsidP="00301526">
      <w:pPr>
        <w:rPr>
          <w:rFonts w:ascii="Times New Roman" w:hAnsi="Times New Roman" w:cs="Times New Roman"/>
        </w:rPr>
      </w:pPr>
      <w:r w:rsidRPr="00301526">
        <w:rPr>
          <w:rFonts w:ascii="Times New Roman" w:hAnsi="Times New Roman" w:cs="Times New Roman"/>
        </w:rPr>
        <w:t xml:space="preserve">Vi kan komma att komplettera dina uppgifter med information från Lantmäteriets fastighetsregister och andra myndigheter. </w:t>
      </w:r>
    </w:p>
    <w:p w:rsidR="00301526" w:rsidRPr="00301526" w:rsidRDefault="00301526" w:rsidP="00301526">
      <w:pPr>
        <w:pStyle w:val="Rubrik2"/>
        <w:rPr>
          <w:b/>
          <w:i w:val="0"/>
          <w:sz w:val="24"/>
        </w:rPr>
      </w:pPr>
      <w:r w:rsidRPr="00301526">
        <w:rPr>
          <w:b/>
          <w:i w:val="0"/>
          <w:sz w:val="24"/>
        </w:rPr>
        <w:t xml:space="preserve">Vilka som tar del av uppgifterna </w:t>
      </w:r>
    </w:p>
    <w:p w:rsidR="00301526" w:rsidRPr="00301526" w:rsidRDefault="00301526" w:rsidP="00301526">
      <w:pPr>
        <w:rPr>
          <w:rFonts w:ascii="Times New Roman" w:hAnsi="Times New Roman" w:cs="Times New Roman"/>
        </w:rPr>
      </w:pPr>
      <w:r w:rsidRPr="00301526">
        <w:rPr>
          <w:rFonts w:ascii="Times New Roman" w:hAnsi="Times New Roman" w:cs="Times New Roman"/>
        </w:rPr>
        <w:t xml:space="preserve">Anställda och förtroendevalda hos AÖS kommer att ta del av personuppgifter för att utföra sina arbetsuppgifter. Personuppgifter som behövs för att hantera fakturor och betalning av dem skickas till organisationer som hjälper oss med det. Vid it-support kan it-tekniker komma att ta del av uppgifter. När ärenden överklagas skickar vi uppgifter till överklagningsinstanser. De flesta av våra handlingar och uppgifter är allmänna och omfattas av offentlighetsprincipen, vilket innebär att allmänheten, företag och massmedia har rätt att begära ut dem. </w:t>
      </w:r>
    </w:p>
    <w:p w:rsidR="00301526" w:rsidRPr="00301526" w:rsidRDefault="00301526" w:rsidP="00301526">
      <w:pPr>
        <w:pStyle w:val="Rubrik2"/>
        <w:rPr>
          <w:b/>
          <w:i w:val="0"/>
          <w:sz w:val="24"/>
        </w:rPr>
      </w:pPr>
      <w:r w:rsidRPr="00301526">
        <w:rPr>
          <w:b/>
          <w:i w:val="0"/>
          <w:sz w:val="24"/>
        </w:rPr>
        <w:t xml:space="preserve">Hur länge uppgifter sparas </w:t>
      </w:r>
    </w:p>
    <w:p w:rsidR="00301526" w:rsidRPr="00301526" w:rsidRDefault="00301526" w:rsidP="00301526">
      <w:pPr>
        <w:rPr>
          <w:rFonts w:ascii="Times New Roman" w:hAnsi="Times New Roman" w:cs="Times New Roman"/>
        </w:rPr>
      </w:pPr>
      <w:r w:rsidRPr="00301526">
        <w:rPr>
          <w:rFonts w:ascii="Times New Roman" w:hAnsi="Times New Roman" w:cs="Times New Roman"/>
        </w:rPr>
        <w:t xml:space="preserve">Personuppgifter lagras och gallras enligt AÖS dokumenthanteringsplan som är beslutad med stöd av arkivlagen. </w:t>
      </w:r>
    </w:p>
    <w:p w:rsidR="00301526" w:rsidRPr="00301526" w:rsidRDefault="00301526" w:rsidP="00301526">
      <w:pPr>
        <w:pStyle w:val="Rubrik2"/>
        <w:rPr>
          <w:b/>
          <w:i w:val="0"/>
          <w:sz w:val="24"/>
        </w:rPr>
      </w:pPr>
      <w:r w:rsidRPr="00301526">
        <w:rPr>
          <w:b/>
          <w:i w:val="0"/>
          <w:sz w:val="24"/>
        </w:rPr>
        <w:t xml:space="preserve">Rättigheter för den som är registrerad </w:t>
      </w:r>
    </w:p>
    <w:p w:rsidR="00301526" w:rsidRPr="00301526" w:rsidRDefault="00301526" w:rsidP="00301526">
      <w:pPr>
        <w:rPr>
          <w:rFonts w:ascii="Times New Roman" w:hAnsi="Times New Roman" w:cs="Times New Roman"/>
        </w:rPr>
      </w:pPr>
      <w:r w:rsidRPr="00301526">
        <w:rPr>
          <w:rFonts w:ascii="Times New Roman" w:hAnsi="Times New Roman" w:cs="Times New Roman"/>
        </w:rPr>
        <w:t xml:space="preserve">Du har du rätt att: </w:t>
      </w:r>
    </w:p>
    <w:p w:rsidR="00301526" w:rsidRPr="00301526" w:rsidRDefault="00301526" w:rsidP="00301526">
      <w:pPr>
        <w:numPr>
          <w:ilvl w:val="0"/>
          <w:numId w:val="3"/>
        </w:numPr>
        <w:spacing w:after="60"/>
        <w:ind w:left="714" w:hanging="357"/>
        <w:rPr>
          <w:rFonts w:ascii="Times New Roman" w:hAnsi="Times New Roman" w:cs="Times New Roman"/>
        </w:rPr>
      </w:pPr>
      <w:r w:rsidRPr="00301526">
        <w:rPr>
          <w:rFonts w:ascii="Times New Roman" w:hAnsi="Times New Roman" w:cs="Times New Roman"/>
        </w:rPr>
        <w:t xml:space="preserve">begära ett utdrag med dina personuppgifter </w:t>
      </w:r>
    </w:p>
    <w:p w:rsidR="00301526" w:rsidRPr="00301526" w:rsidRDefault="00301526" w:rsidP="00301526">
      <w:pPr>
        <w:numPr>
          <w:ilvl w:val="0"/>
          <w:numId w:val="3"/>
        </w:numPr>
        <w:spacing w:after="60"/>
        <w:ind w:left="714" w:hanging="357"/>
        <w:rPr>
          <w:rFonts w:ascii="Times New Roman" w:hAnsi="Times New Roman" w:cs="Times New Roman"/>
        </w:rPr>
      </w:pPr>
      <w:r w:rsidRPr="00301526">
        <w:rPr>
          <w:rFonts w:ascii="Times New Roman" w:hAnsi="Times New Roman" w:cs="Times New Roman"/>
        </w:rPr>
        <w:t xml:space="preserve">begära att vi rättar eller raderar dina personuppgifter </w:t>
      </w:r>
    </w:p>
    <w:p w:rsidR="00301526" w:rsidRPr="00301526" w:rsidRDefault="00301526" w:rsidP="00301526">
      <w:pPr>
        <w:numPr>
          <w:ilvl w:val="0"/>
          <w:numId w:val="3"/>
        </w:numPr>
        <w:spacing w:after="60"/>
        <w:ind w:left="714" w:hanging="357"/>
        <w:rPr>
          <w:rFonts w:ascii="Times New Roman" w:hAnsi="Times New Roman" w:cs="Times New Roman"/>
        </w:rPr>
      </w:pPr>
      <w:r w:rsidRPr="00301526">
        <w:rPr>
          <w:rFonts w:ascii="Times New Roman" w:hAnsi="Times New Roman" w:cs="Times New Roman"/>
        </w:rPr>
        <w:t xml:space="preserve">begära att vi begränsar behandlingen av dina personuppgifter </w:t>
      </w:r>
    </w:p>
    <w:p w:rsidR="00301526" w:rsidRPr="00301526" w:rsidRDefault="00301526" w:rsidP="00301526">
      <w:pPr>
        <w:numPr>
          <w:ilvl w:val="0"/>
          <w:numId w:val="3"/>
        </w:numPr>
        <w:spacing w:after="60"/>
        <w:ind w:left="714" w:hanging="357"/>
        <w:rPr>
          <w:rFonts w:ascii="Times New Roman" w:hAnsi="Times New Roman" w:cs="Times New Roman"/>
        </w:rPr>
      </w:pPr>
      <w:r w:rsidRPr="00301526">
        <w:rPr>
          <w:rFonts w:ascii="Times New Roman" w:hAnsi="Times New Roman" w:cs="Times New Roman"/>
        </w:rPr>
        <w:t xml:space="preserve">invända mot behandlingen av dina personuppgifter </w:t>
      </w:r>
    </w:p>
    <w:p w:rsidR="00301526" w:rsidRPr="00301526" w:rsidRDefault="00301526" w:rsidP="00301526">
      <w:pPr>
        <w:numPr>
          <w:ilvl w:val="0"/>
          <w:numId w:val="3"/>
        </w:numPr>
        <w:spacing w:after="60"/>
        <w:ind w:left="714" w:hanging="357"/>
        <w:rPr>
          <w:rFonts w:ascii="Times New Roman" w:hAnsi="Times New Roman" w:cs="Times New Roman"/>
        </w:rPr>
      </w:pPr>
      <w:r w:rsidRPr="00301526">
        <w:rPr>
          <w:rFonts w:ascii="Times New Roman" w:hAnsi="Times New Roman" w:cs="Times New Roman"/>
        </w:rPr>
        <w:t xml:space="preserve">begära dataportabilitet (överföring av personuppgifter till annan personuppgiftsansvarig) i vissa fall </w:t>
      </w:r>
    </w:p>
    <w:p w:rsidR="00301526" w:rsidRPr="00301526" w:rsidRDefault="00301526" w:rsidP="00301526">
      <w:pPr>
        <w:numPr>
          <w:ilvl w:val="0"/>
          <w:numId w:val="3"/>
        </w:numPr>
        <w:spacing w:after="60"/>
        <w:ind w:left="714" w:hanging="357"/>
        <w:rPr>
          <w:rFonts w:ascii="Times New Roman" w:hAnsi="Times New Roman" w:cs="Times New Roman"/>
        </w:rPr>
      </w:pPr>
      <w:r w:rsidRPr="00301526">
        <w:rPr>
          <w:rFonts w:ascii="Times New Roman" w:hAnsi="Times New Roman" w:cs="Times New Roman"/>
        </w:rPr>
        <w:t xml:space="preserve">klaga hos Datainspektionen på vår behandling av registrerade personuppgifter. </w:t>
      </w:r>
    </w:p>
    <w:p w:rsidR="00301526" w:rsidRDefault="00301526" w:rsidP="00301526">
      <w:pPr>
        <w:pStyle w:val="Rubrik2"/>
        <w:rPr>
          <w:b/>
          <w:i w:val="0"/>
          <w:sz w:val="24"/>
        </w:rPr>
      </w:pPr>
    </w:p>
    <w:p w:rsidR="00301526" w:rsidRPr="00301526" w:rsidRDefault="00301526" w:rsidP="00301526">
      <w:pPr>
        <w:pStyle w:val="Rubrik2"/>
        <w:rPr>
          <w:b/>
          <w:i w:val="0"/>
          <w:sz w:val="24"/>
        </w:rPr>
      </w:pPr>
      <w:r w:rsidRPr="00301526">
        <w:rPr>
          <w:b/>
          <w:i w:val="0"/>
          <w:sz w:val="24"/>
        </w:rPr>
        <w:t xml:space="preserve">Frågor? </w:t>
      </w:r>
    </w:p>
    <w:p w:rsidR="00301526" w:rsidRPr="00301526" w:rsidRDefault="00301526" w:rsidP="00301526">
      <w:pPr>
        <w:rPr>
          <w:rFonts w:ascii="Times New Roman" w:hAnsi="Times New Roman" w:cs="Times New Roman"/>
          <w:color w:val="0563C1" w:themeColor="hyperlink"/>
          <w:u w:val="single"/>
        </w:rPr>
      </w:pPr>
      <w:r w:rsidRPr="00301526">
        <w:rPr>
          <w:rFonts w:ascii="Times New Roman" w:hAnsi="Times New Roman" w:cs="Times New Roman"/>
        </w:rPr>
        <w:t xml:space="preserve">Om du har frågor eller vill utnyttja någon av dina rättigheter ska du kontakta vår kundtjänst, </w:t>
      </w:r>
      <w:hyperlink r:id="rId7" w:history="1">
        <w:r w:rsidRPr="00301526">
          <w:rPr>
            <w:rStyle w:val="Hyperlnk"/>
            <w:rFonts w:ascii="Times New Roman" w:hAnsi="Times New Roman" w:cs="Times New Roman"/>
          </w:rPr>
          <w:t>info@avfallskaraborg.se</w:t>
        </w:r>
      </w:hyperlink>
    </w:p>
    <w:sectPr w:rsidR="00301526" w:rsidRPr="00301526" w:rsidSect="00F94CC8">
      <w:pgSz w:w="11906" w:h="16838"/>
      <w:pgMar w:top="0" w:right="1417" w:bottom="255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F4D6A"/>
    <w:multiLevelType w:val="hybridMultilevel"/>
    <w:tmpl w:val="5E2E7B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58D6834"/>
    <w:multiLevelType w:val="hybridMultilevel"/>
    <w:tmpl w:val="C98CA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163132"/>
    <w:multiLevelType w:val="hybridMultilevel"/>
    <w:tmpl w:val="F5CE82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FD"/>
    <w:rsid w:val="00093207"/>
    <w:rsid w:val="000F7918"/>
    <w:rsid w:val="00105BBE"/>
    <w:rsid w:val="001C3298"/>
    <w:rsid w:val="001D777A"/>
    <w:rsid w:val="00301526"/>
    <w:rsid w:val="0030237C"/>
    <w:rsid w:val="004026E4"/>
    <w:rsid w:val="00441F46"/>
    <w:rsid w:val="00470245"/>
    <w:rsid w:val="00474BE4"/>
    <w:rsid w:val="005249FD"/>
    <w:rsid w:val="005732E0"/>
    <w:rsid w:val="00763FB4"/>
    <w:rsid w:val="00A72A94"/>
    <w:rsid w:val="00BB4C0F"/>
    <w:rsid w:val="00F94C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4781"/>
  <w15:chartTrackingRefBased/>
  <w15:docId w15:val="{B50E1D31-7D6F-4D31-9D64-09886D6F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qFormat/>
    <w:rsid w:val="00301526"/>
    <w:pPr>
      <w:keepNext/>
      <w:spacing w:after="0" w:line="240" w:lineRule="auto"/>
      <w:outlineLvl w:val="1"/>
    </w:pPr>
    <w:rPr>
      <w:rFonts w:ascii="Times New Roman" w:eastAsia="Times New Roman" w:hAnsi="Times New Roman" w:cs="Times New Roman"/>
      <w:i/>
      <w:iCs/>
      <w:sz w:val="20"/>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249FD"/>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470245"/>
    <w:rPr>
      <w:color w:val="0563C1" w:themeColor="hyperlink"/>
      <w:u w:val="single"/>
    </w:rPr>
  </w:style>
  <w:style w:type="character" w:styleId="Olstomnmnande">
    <w:name w:val="Unresolved Mention"/>
    <w:basedOn w:val="Standardstycketeckensnitt"/>
    <w:uiPriority w:val="99"/>
    <w:semiHidden/>
    <w:unhideWhenUsed/>
    <w:rsid w:val="00470245"/>
    <w:rPr>
      <w:color w:val="605E5C"/>
      <w:shd w:val="clear" w:color="auto" w:fill="E1DFDD"/>
    </w:rPr>
  </w:style>
  <w:style w:type="paragraph" w:styleId="Liststycke">
    <w:name w:val="List Paragraph"/>
    <w:basedOn w:val="Normal"/>
    <w:uiPriority w:val="34"/>
    <w:qFormat/>
    <w:rsid w:val="00470245"/>
    <w:pPr>
      <w:ind w:left="720"/>
      <w:contextualSpacing/>
    </w:pPr>
  </w:style>
  <w:style w:type="character" w:customStyle="1" w:styleId="Rubrik2Char">
    <w:name w:val="Rubrik 2 Char"/>
    <w:basedOn w:val="Standardstycketeckensnitt"/>
    <w:link w:val="Rubrik2"/>
    <w:rsid w:val="00301526"/>
    <w:rPr>
      <w:rFonts w:ascii="Times New Roman" w:eastAsia="Times New Roman" w:hAnsi="Times New Roman" w:cs="Times New Roman"/>
      <w:i/>
      <w:iCs/>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vfallskarabor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ewab.s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1342</Words>
  <Characters>7115</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 Lind</dc:creator>
  <cp:keywords/>
  <dc:description/>
  <cp:lastModifiedBy>Anki Lind</cp:lastModifiedBy>
  <cp:revision>3</cp:revision>
  <dcterms:created xsi:type="dcterms:W3CDTF">2019-03-13T10:59:00Z</dcterms:created>
  <dcterms:modified xsi:type="dcterms:W3CDTF">2019-03-13T11:08:00Z</dcterms:modified>
</cp:coreProperties>
</file>